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MES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Wiktor Gambin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MES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– 32, w tym:
•	wykłady-15 godz. 
•	ćwiczenia projektowe -  15 godz. 
•	konsultacje – 2 godz.
2) Praca własna – 23 godz. w tym:
•	przygotowywanie się do kolkwium – 8 godz.
•	opracowanie sprawozdań z laboratoriów – 15 godz.
55 godz. -2 punkty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 punktu ECTS -liczba godzin bezpośrednich – 32, w tym:
•	wykłady15 godz. 
•	ćwiczenia projektowe -  15 godz. 
•	konsultacje –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 punktu ECTS -liczba godzin  – 32, w tym
•	ćwiczenia projektowe -  15 godz. 
•	opracowanie sprawozdań z laboratoriów – 15 godz
•	konsultacje – 2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analizy matematycznej, rachunku macierzowego oraz podstaw fizyki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samodzielnego formułowania i rozwiązywania poprzez analizę numeryczną złożonych zagadnień statyki, dynamiki i termodynamiki. Opanowanie w zakresie podstawowym techniki korzystania z programu ANSYS umożliwiającego symulację zachowania się skomplikowanych układów i elementów konstrukcyjnych.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Koncepcja Metody Elementów Skończonych - 1godz.
Macierzowy zapis wielkości wektorowych i tensorowych - 2 godz.
Funkcje kształtu. Deformacja siatki MES - 2 godz.
Macierze sztywności elementów skończonych i struktur. Macierze bezwładności i tłumienia - 2 godz.
Energia potencjalna i energia komplementarna układu. Układ równań MES. Warunki początkowo-brzegowe - 3 godz.
Całkowanie numeryczne. Rozwiązywanie układu równań MES. Organizacja programu obliczeń MES - 2 godz.
Przykłady formułowania zagadnień statyki, dynamiki i termodynamiki - 3 godz.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Kolokwium. Ocena projektu – ocena zreferowanego przez studenta projektu, wykonanego przez studenta przy wykorzystaniu programu ANSYS (ocena umiejętności sformułowania problemu, rozwiązania go oraz oszacowania uzyskanych wyników).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O. C. Zienkiewicz Metoda elementów skończonych , Arkady, Warszawa 1972.
2. A. Jaworski Metoda elementów skończonych w wytrzymałości konstrukcji , Wyd. Politechniki Warszawskiej 1981 Lipka J., Majewski T. : Laboratorium dynamiki układów mechanicznych, PWN, Warszawa 1972.
3. J. Szmelter i inni Programy metody elementów skończonych , Arkady, Warszawa 1981.
4. W. Gambin Wprowadzenie do Metody Elementów Skończonych , preskrypt.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MES_W01: </w:t>
      </w:r>
    </w:p>
    <w:p>
      <w:pPr/>
      <w:r>
        <w:rPr/>
        <w:t xml:space="preserve">Zna podstawy teoretyczne metody elementów skończonych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</w:t>
      </w:r>
    </w:p>
    <w:p>
      <w:pPr>
        <w:keepNext w:val="1"/>
        <w:spacing w:after="10"/>
      </w:pPr>
      <w:r>
        <w:rPr>
          <w:b/>
          <w:bCs/>
        </w:rPr>
        <w:t xml:space="preserve">Efekt MES_W02: </w:t>
      </w:r>
    </w:p>
    <w:p>
      <w:pPr/>
      <w:r>
        <w:rPr/>
        <w:t xml:space="preserve">Zna narzędzie programowe do przeprowadzania analiz MES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MES_U01: </w:t>
      </w:r>
    </w:p>
    <w:p>
      <w:pPr/>
      <w:r>
        <w:rPr/>
        <w:t xml:space="preserve">Umie opracować inzynierski model MES z zastosowaniem typowego narzędzia informatycznego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MES_U02: </w:t>
      </w:r>
    </w:p>
    <w:p>
      <w:pPr/>
      <w:r>
        <w:rPr/>
        <w:t xml:space="preserve">Umie przeprowadzić analize elementu konstrukcyjnego z zastosowaniem MES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K_U08, K_U10, K_U11, K_U24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T1A_U07, T1A_U08, T1A_U09, T1A_U02, T1A_U08, T1A_U09, T1A_U09,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MES_K01: </w:t>
      </w:r>
    </w:p>
    <w:p>
      <w:pPr/>
      <w:r>
        <w:rPr/>
        <w:t xml:space="preserve">Zna zasady korzystania z licencjowanego oprogramowania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2025-05-06T18:24:54+02:00</dcterms:created>
  <dcterms:modified xsi:type="dcterms:W3CDTF">2025-05-06T18:24:54+02:00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