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Standaryzacja w technice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Iwasińska - Kowalska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godzin, laboratorium 15 godzin, przygotowanie do zajęć laboratoryjnych 15 godzin, przygotowanie do egzaminu 15 godzin, studia literatury 20 godzin, wykonanie sprawozdań 15, 4 godziny egzamin  
suma 114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godzin, laboratorium 15 godzin, 4 godziny egzamin  
suma 49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15 godzin, przygotowanie do zajęć laboratoryjnych 15 godzin, wykonanie sprawozdań 15
suma 45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podstawowych zagadnień dotyczących systemów zarządzania jakością, systemu badań i certyfikacji w Polsce oraz zagadnień z zakresu projektowania, technik wytwarzania i systemów pomiarowych.
Wskazane jest zaliczenie wcześniej następujących przedmiotów: Projektowanie urządzeń mechatroniki, Technologia urządzeń mechatroniki,  Metrologia techniczna, Zarządzanie jakością,  Analiza wyników pomiarów.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dokumentowania i wdrażania systemów jakości zgodnie z wymaganiami normy ISO 9001: 2009. Ponadto nabycie umiejętności w zakresie monitorowania procesów produkcyjnych i pomiarowych oraz oceny jakości dostaw i kwalifikowania dostawców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1. elementy normalizacji w wewnętrznych i wewnętrznych wymaganiach jakości. Znaczenie jakości w warunkach swobodnego przepływu wyrobów (towarów) w UE. Prawne i umowne uregulowania dotyczące jakości: dyrektywy techniczne UE, ustawy, rozporządzenia  ministrów, normy międzynarodowe, regionalne i krajowe. Inne czynniki pro-jakościowe. 
2. Systemy zarządzania jakością wg nowej serii norm. Rodzaje dokumentów, szczegółowa struktura dokumentacji, analiza zawartości wybranych dokumentów. Etapy dokumentowania i wdrażania SZJ. Podejście procesowe do zarządzania jakością. Opracowywanie map procesów. Dokumentowanie i monitorowanie procesów produkcyjnych. Certyfikacja systemów zarządzania jakością. Jednostki certyfikujące systemy zarządzania jakością. Procedura certyfikacji systemu zarządzania jakością.  Narzędzia statystyczne stosowane w systemach zarządzania jakością, podstawy statystyczne, normy i dokumenty normalizacyjne. 
3. Inne systemy zarządzania jakością: Systemy zarządzania w laboratoriach badawczych i wzorcujących. Standardy dla przemysłu motoryzacyjnego, spożywczego, HACCP, środowiskowe.
4. System oceny zgodności w Unii Europejskiej: Nowe i globalne podejście do harmonizacji technicznej w UE.  Certyfikacja. Wyroby podlegające wymaganiom dyrektyw nowego podejścia. Analiza  modułowej struktury demonstrowania zgodności. Certyfikacja systemów zarządzania jakością a certyfikacja  wyrobów. Dopuszczanie wyrobu do obrotu i użytkowania. Odpowiedzialność producenta.  
5. Zasady i wiarygodność orzekania o zgodności wyrobów z wymaganiami:
Formułowanie wymagań wobec wyrobów – granice specyfikacji. Niepewność pomiaru a  tolerancja specyfikacji. Podstawy statystyczne do oceny zgodności.  Reguły orzekania zgodności lub niezgodności ze specyfikacją wg normy PN-EN ISO 14253-1. Ocena ryzyka podjęcia błędnej decyzji.  
6. Filozofia stosowania SPC w  sterowaniu jakością produkcji: Analiza przyczynowo-skutkowa zmienności procesu. Czynniki wpływające na zmienność właściwości produkowanych wyrobów. Analiza wskaźników oraz procedury określania zdolności jakościowej procesów wytwórczych i pomiarowych. SPC  w zapewnieniu jakości procesów.  
7. Wybrane narzędzia do monitorowania procesów produkcyjnych:
Podstawy statystyczne do konstrukcji kart kontrolnych, badanie charakteru rozkładu, testowanie hipotez, przedział ufności. Rodzaje kart kontrolnych. Karty kontrolne systemu Shewharta oraz karty sum skumulowanych - statystyczne narzędzia sterowania procesem. Metody i zasady projektowania kart kontrolnych na podstawie zapisów normatywnych. Obszary zastosowań poszczególnych rodzajów kart kontrolnych. Analiza wykresów na kartach.  
8. Metody oceny wyrobów dostarczanych partiami: Podstawy statystyczne do badan wyrywkowych, plan eksperymentu.  Kontrola odbiorcza produktów sztukowych lub umownie sztukowych. Metody  statystycznej kontroli jakości wg oceny alternatywnej i wg oceny liczbowej z wykorzystaniem norm. Metody pobierania losowych próbek do badań. Plany badania na podstawie akceptowanego poziomu jakości (AQL) i na podstawie jakości granicznej (LQ). Procedury kontroli skokowej. Kontrola wyrywkowa na podstawie oceny liczbowej. 
9. Możliwości globalnej oceny dostaw i dostawców na podstawie wyników sukcesywnych kontroli: Wyznaczanie wskaźników zdolności jakościowej procesów na podstawie analizy wyników  dostaw.  Wyznaczanie jakości dostaw przed kontrolą i po kontroli, na podstawie rejestru wyników badania sukcesywnie dostarczanych partii ocenianych metodą alternatywną. 
Zakres laboratorium:
1. Ocena jakości procesów selekcji wymiarowej
2. Statystyczne podstawy projektowania karty kontrolnej, wyznaczanie granic kontrolnych, badanie charakteru rozkładu
3. Projekt i monitorowanie procesu za pomocą kart kontrolnych Shewhart’a  wg oceny alternatywnej i oceny liczbowej zgodnie z normą. 
4. Statystyczna kontrola jakości dostaw na podstawie oceny alternatywnej
5. Statystyczna kontrola jakości dostaw na podstawie oceny liczbowej
6. Projektowanie zapisów i dokumentów w systemach zapewnienia jakości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ustne w czasie dyskusji problemowej,
sprawdziany przed przystąpieniem do ćwiczeń i zaliczenie sprawozdań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Harmol A., Mantura W.: Zarządzanie jakością – Teoria i praktyka, Wydawnictwo naukowe PWN, Warszawa 2006
2. Maciej Urbaniak Zarządzanie jakością środowiskiem oraz bezpieczeństwem w praktyce gospodarczej, Difin, Warszawa 2007 
3. Jerzy Łunarski Zarządzanie jakością standardy i zasady WNT Warszawa 2008
4. Latzko W.J., Saunders D.M.: Cztery dni z Demingiem – Nowoczesna teoria zarządzania, Wydawnictwo Naukowo-Techniczne, Warszawa 1998
5. Arendarski J. i inni: Statystyczne metody kontroli jakości i sterowania jakością, preskrypt IMISP,  Warszawa 2000 
6.Ustawa z dnia 30 sierpnia 2002 r. o systemie oceny zgodności,  (Dz. U. Nr 166 poz.1360., z późniejszymi zmianami)
7. Ustawa z dnia 22 stycznia 2000 r. o ogólnym bezpieczeństwie produktów (Dz. U. Nr 15, poz. 179)
8. Ustawa z dnia 2 marca 2000 r. o ochronie niektórych praw konsumentów oraz o odpowiedzialności za szkodę wyrządzoną przez produkt niebezpieczny (Dz. U. Nr 22, poz.27 1, z późniejszymi zmianami)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SZJ_W1: </w:t>
      </w:r>
    </w:p>
    <w:p>
      <w:pPr/>
      <w:r>
        <w:rPr/>
        <w:t xml:space="preserve">zna techniki pomiarowe i umie dobrać urządzenie, przetwornik, metodę pozyskania danych o procesie, metody pozyskania próbki, zna metody analizy wyników, także znormalizowane stosowana dla potrzeb monitorowania i sterowania jakością procesu wytwarza lub usługi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SZJ_W2: </w:t>
      </w:r>
    </w:p>
    <w:p>
      <w:pPr/>
      <w:r>
        <w:rPr/>
        <w:t xml:space="preserve">Student potrafi dobrać i zastosować odpowiednie narzędzia jakościowe do oceny  cech wyrobu, usługi, systemu w jego w cyklu życia. Poznaje metody projektowania procesów, monitorowania cech na etapie wytwarzania, pozyskiwania informacji w czasie eksploatacji i utylizacji wyrobu.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SZJ_W3: </w:t>
      </w:r>
    </w:p>
    <w:p>
      <w:pPr/>
      <w:r>
        <w:rPr/>
        <w:t xml:space="preserve">Zapoznaje się z wybranymi elementami systemów zarządzania jakości zgodnie za aktualnymi normami takimi jak standardy dla przemysłu motoryzacyjnego, środowiskowe, zarządzania bezpieczeństwem i higieną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SZJ_U2 : </w:t>
      </w:r>
    </w:p>
    <w:p>
      <w:pPr/>
      <w:r>
        <w:rPr/>
        <w:t xml:space="preserve">Wie czym jest dyrektywa. Zna różnicę między certyfikacją systemów zarządzania jakością a certyfikacja  wyrobów. Potrafi wyjaśnić jakie są podstawowe zasady przy dopuszczaniu wyrobu do obrotu i użytkowania 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</w:t>
      </w:r>
    </w:p>
    <w:p>
      <w:pPr>
        <w:keepNext w:val="1"/>
        <w:spacing w:after="10"/>
      </w:pPr>
      <w:r>
        <w:rPr>
          <w:b/>
          <w:bCs/>
        </w:rPr>
        <w:t xml:space="preserve">Efekt SZJ_U1: </w:t>
      </w:r>
    </w:p>
    <w:p>
      <w:pPr/>
      <w:r>
        <w:rPr/>
        <w:t xml:space="preserve">Umie analizować wyniki uzyskane na podstawie badań serii wyrobów monitorowanych karta kontrolną, projektować karty zgodnie z normą, jak również zaprojektować karty specjalizowane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T1A_U08, T1A_U16</w:t>
      </w:r>
    </w:p>
    <w:p>
      <w:pPr>
        <w:keepNext w:val="1"/>
        <w:spacing w:after="10"/>
      </w:pPr>
      <w:r>
        <w:rPr>
          <w:b/>
          <w:bCs/>
        </w:rPr>
        <w:t xml:space="preserve">Efekt SZJ_U3: </w:t>
      </w:r>
    </w:p>
    <w:p>
      <w:pPr/>
      <w:r>
        <w:rPr/>
        <w:t xml:space="preserve">Umie wyjaśnić na poziomie podstawowym na czym polegają podstawowe wytyczne norm związnaych z oceną ryzyka, zarządzania środowiskiem i bezpieczeństwem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SZJ_K01: </w:t>
      </w:r>
    </w:p>
    <w:p>
      <w:pPr/>
      <w:r>
        <w:rPr/>
        <w:t xml:space="preserve">Dostrzega związki działalności technicznej na środowisko w kontekście wybranych norm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2026-03-25T06:45:15+01:00</dcterms:created>
  <dcterms:modified xsi:type="dcterms:W3CDTF">2026-03-25T06:45:15+01:00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