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G.Cybulski, dr inż P. Tulik, prof. nzw. dr hab.inż.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50 godz., wtym:
•	projektowanie: 45 godz., 
•	konsultacje: 5 godz.,
2) Praca własna studenta - 25 godz. w tym: 
•	opracowanie projektu i przygotowanie dokumentacji oraz prezentacji: 25 godz., 
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50 godz., 
w tym:
•	projektowanie: 45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•	projektowanie: 45 godz., 
•	konsultacje: 5 godz.,
•	opracowanie projektu i przygotowanie dokumentacji oraz prezentacji: 25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sesnorów oraz elektronicznej aparatury medycznej dla IB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wyniku projektu i prezentacji wyniku, bieżącej oceny zaangażowania w prace nad projektem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T1A_U14, T1A_U15, T1A_U08, T1A_U08, T1A_U16</w:t>
      </w:r>
    </w:p>
    <w:p>
      <w:pPr>
        <w:keepNext w:val="1"/>
        <w:spacing w:after="10"/>
      </w:pPr>
      <w:r>
        <w:rPr>
          <w:b/>
          <w:bCs/>
        </w:rPr>
        <w:t xml:space="preserve">Efekt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PRP_K01: </w:t>
      </w:r>
    </w:p>
    <w:p>
      <w:pPr/>
      <w:r>
        <w:rPr/>
        <w:t xml:space="preserve">Potrafi funkcjonować w zespole pracującym nad projektami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2026-09-27T20:30:25+02:00</dcterms:created>
  <dcterms:modified xsi:type="dcterms:W3CDTF">2026-09-27T20:30:25+02:00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