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Sensory i pomiary wielkości nieelektrycznych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G. Cybulski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SiPWN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- 50 godz., w tym:
•	wykład: 30 godz.
•	laboratorium: 15 godz.
•	konsultacje: 5 godz.
2) Praca własna studenta - 50 godz., w tym:
•	przygotowanie do wykładu: 5 godz.,
•	przygotowanie do egzaminu: 15 godz.,
•	przygotowanie do ćwiczeń laboratoryjnych: 10 godz.,
•	 opracowanie sprawozdań: 20 godz.
Razem 100 godzin -4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ECTS- 50 godz.,
 w tym:
•	wykład: 30 godz.
•	laboratorium: 15 godz.
•	konsultacje: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50 godz.,
w tym: 
•	laboratorium: 15 godz.
•	konsultacje: 5 godz.
•	przygotowanie do ćwiczeń laboratoryjnych: 10 godz.,
•	 opracowanie sprawozdań: 20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elektrotechniki i podstaw elektroniki.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podstawowych umiejętności w zakresie zasad działania, budowy i eksploatacji sensorów i systemów pomiarowych.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informacje o sensorach. Sensory biologiczne. Budowa, działanie i charakterystyka wybranych biosensorów. Bioczujniki immunologiczne. Miniaturowe układy do całościowej analizy chemicznej. Bioreaktory. Suche testy do szybkiej diagnostyki medycznej. Bioczujniki gazów. Biopotencjały i ich klasyfikacja. Elektrody i mikroelektrody. Zjawiska elektryczne na styku elektroda-tkanka. Pomiary z wykorzystaniem biosensorów elektrochemicznych. Immunosensory elektrochemiczne. Pomiary wybranych wielkości nieelektrycznych. Metody i aparatura do pomiaru składu chemicznego. Spektrofotometria absorpcyjna i spektrometria mas. Woltoamperometria, polarografia, metody jonoselektywne. Adsorpcja powierzchniowa. Chromatografia gazowa i cieczowa. Pomiary właściwości fizycznych: gęstości, lepkości, pH, wilgotności.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i zaliczenie na podstawie ocen uzyskanych z poszczególnych ćwiczeń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zbiorowa: Biocybernetyka i Inżynieria Biomedyczna 2000 (red. M. Nałęcz) t. 2 Biopomiary. Ak. Of. Wyd. EXIT Warszawa 2001.;            
2. Z. Dunajski: Biomagnetyzm. WKiŁ Warszawa, 1990;            
3.The measurement, instrumentation and sensors (John G. Webster – editor – in chief). CRC Press, USA 1999.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nie ma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SiPWN_W1: </w:t>
      </w:r>
    </w:p>
    <w:p>
      <w:pPr/>
      <w:r>
        <w:rPr/>
        <w:t xml:space="preserve">Posiada ogólną wiedzę o zjawiskach wykorzystywanych w działaniu czujników. Potrafi ocenić i scharakteryzować cechy techniczno-eksploatacyjne sensorów.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laboratorium i 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SiPWN_U1: </w:t>
      </w:r>
    </w:p>
    <w:p>
      <w:pPr/>
      <w:r>
        <w:rPr/>
        <w:t xml:space="preserve">Potrafi dokonać pomiaru prędkości przepływu różnymi czujnikami przepływu.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sprawozdań, ocena pracy w trakcie przeprowadzania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K_U11, K_U12,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T1A_U08, T1A_U14, T1A_U15, T1A_U08, T1A_U14, T1A_U15, T1A_U08</w:t>
      </w:r>
    </w:p>
    <w:p>
      <w:pPr>
        <w:keepNext w:val="1"/>
        <w:spacing w:after="10"/>
      </w:pPr>
      <w:r>
        <w:rPr>
          <w:b/>
          <w:bCs/>
        </w:rPr>
        <w:t xml:space="preserve">Efekt SiPWN_U02: </w:t>
      </w:r>
    </w:p>
    <w:p>
      <w:pPr/>
      <w:r>
        <w:rPr/>
        <w:t xml:space="preserve">Potrafi przeprowadzić pomiar przy użyciu czujnika indukcyjnego i hallotronu.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sprawozdań, ocena pracy w trakcie przeprowadzania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K_U11, K_U12,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T1A_U14, T1A_U15, T1A_U08, T1A_U14, T1A_U15, T1A_U08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2026-10-18T15:48:19+02:00</dcterms:created>
  <dcterms:modified xsi:type="dcterms:W3CDTF">2026-10-18T15:48:19+02:00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