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Marek Wojciech RUPNIEWSKI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ETC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49, w tym:
•	wykłady – 30 godz.
•	ćwiczenia – 15 godz.
•	egzamin - 2 godz.
•	konsultacje – 2 godz.
2) Praca własna studenta – 50 godz., w tym:
•	przygotowanie do wykładów – 5 godz.
•	przygotowanie do ćw. laboratoryjnych
– 20 godz.
•	przygotowanie do kolokwiów - 13 godz.
•	przygotowanie do egzaminu - 12 godz.
Razem – 99 godz. – 4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49, 
w tym:
•	wykłady – 30 godz.
•	ćwiczenia – 15 godz.
•	egzamin – 2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37 godz., w tym:
•	przygotowanie do ćw. laboratoryjnych 
– 20 godz.
•	ćwiczenia – 15 godz.
•	konsultacje – 2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Kurs algebry liniowej i analizy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przedstawienie podstawowych metod analizy obwodów elektrycznych oraz zaprezentowanie elementarnych układów (maszyn) elektrotechnicznych.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Liniowe obwody prądu stałego (9h): - Podstawoweelementy układów elektrycznych. Prawa Kirchoffa. Metoda węzłowa rozwiązywania układów elektrycznych. - Zasada superpozycji. Elementy równoważne. Twierdzenia Thevenina i Nortona. - Moc i Energia. Twierdzenie Tellegena. Twierdzenie o dopasowaniu. Elementy pasywne i aktywne. Liniowe obwody prądu sinusoidalnie zmiennego (6h): - Metoda amplitud zespolonych. Immitancje. Twierdzenia Thevenina i Nortona dla układów prądu sinusoidalnego. - Moce w układach prądu sinusoidalnego. Twierdznie o dopasowaniu. - Rezonans w układach elektrycznych. Obwody prądu okresowego (2h): - Szeregi Fouriera. Twierdzenie Parsevala. Transformata Fouriera. Transmitancja. Obwody nieliniowe (3h): - Podstawowe elementy nieliniowe obwodów elektrycznych. Prostowniki. Metoda prostej oporu. - Analiza małosygnałowa. Analiza stanów nieustalonych (2h): - Prawa komutacji. Analiza układów pierwszego rzędu. Obwody prądu trójfazowego (2h). Maszyny elektryczne (6h): - Silniki elektryczne - Prostowniki, falowniki, przetwornice napięcia.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Do zdobycia jest 100 punktów: 10p - krótkie sprawdziany podczas ćwiczeń 2x20p - kolokwia 50p - egzamin (w tym 20p część zadaniowa i 30p część testowa). Ocena wystawiana jest na podstawie liczby zdobytych punktów wg skali: 0p-50p 2; 51p-60p 3; 61p-70p 3.5; 71p-80p 4; 81p-90p 4.5; 91p-100p 5.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Rupniewski: Elektrotechnika - Elementy teorii obwodów, preskrypt, Warszawa 2011, 
2. J. Osiowski, J. Szabatin: Podstawy Teorii Obwodów, tomy I-II, WNT, Warszawa 1995, 
3. W. Latek: Teoria maszyn elektrycznych, WNT, Warszawa 1987, 
4. J. Przepiórkowski: Silniki elektryczne w praktyce elektronika, BTC, 2007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https://studia.elka.pw.edu.pl/priv/ELKT.A/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ETC _W01: </w:t>
      </w:r>
    </w:p>
    <w:p>
      <w:pPr/>
      <w:r>
        <w:rPr/>
        <w:t xml:space="preserve">Student ma podstawową wiedzę w zakresie konstrukcji i zasady działania maszyn i układów elektrycznych (silniki, prostowniki, falowniki, transformatory).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K_W01, K_W05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ETC _U01: </w:t>
      </w:r>
    </w:p>
    <w:p>
      <w:pPr/>
      <w:r>
        <w:rPr/>
        <w:t xml:space="preserve">Student potrafi wyznaczać (w tym metodą małosygnałową) prądy i napięcia w prostych obwodach nieliniowych.).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p>
      <w:pPr>
        <w:keepNext w:val="1"/>
        <w:spacing w:after="10"/>
      </w:pPr>
      <w:r>
        <w:rPr>
          <w:b/>
          <w:bCs/>
        </w:rPr>
        <w:t xml:space="preserve">Efekt ETC _U02: </w:t>
      </w:r>
    </w:p>
    <w:p>
      <w:pPr/>
      <w:r>
        <w:rPr/>
        <w:t xml:space="preserve">Student potrafi wyznaczać stany nieustalone  w obwodach pierwszego rzędu.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ETC _U03: </w:t>
      </w:r>
    </w:p>
    <w:p>
      <w:pPr/>
      <w:r>
        <w:rPr/>
        <w:t xml:space="preserve">Student potrafi wyznaczać podstawowe wielkości fizyczne (moc, energia, częstotliwość rezonansowa, itp) związane z obwodami elektrycznymi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K_U06, 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2025-05-09T18:08:20+02:00</dcterms:created>
  <dcterms:modified xsi:type="dcterms:W3CDTF">2025-05-09T18:08:20+02:00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