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Kukiełka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RBT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 Liczba godzin bezpośrednich – 30 godz., w tym:
•	wykład - 15 godz.
•	laboratorium - 15 godz. 
2)  Praca własna studenta – 25 godz., w tym:
•	przygotowanie do ćwiczeń laboratoryjnych - 5 godz. 
•	rozwiązanie zadania domowego i przygotowanie sprawozdania z jego wykonania 10 godz.
•	przygotowanie do zaliczenia 10 godz.
Razem: 55 godz.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30 godz., w tym:
•	wykład – 15 godz.
•	laboratorium -15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15 godz., w tym: 
•	przygotowanie do ćwiczeń laboratoryjnych - 5 godz.
•	rozwiązanie zadania domowego i przygotowanie sprawozdania z jego wykonania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podstaw automatyki, robotyki, sensoryki, elektrotechniki, elektroniki i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praktycznych umiejętności w zakresie budowy mechanizmów, sterowania, programowania i wykorzystania manipulatorów i robotów w zastosowaniach przemysłowych i inspekcyjnych. Poszerzenie wiedzy na temat mechatronicznego kształtowania właściwości manipulatorów i robotów ze szczególnym uwzględnieniem za-stosowań elektryki, elektroniki i procesoryki.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Robotronizacja – istota mechatronizacji urządzeń, maszyn i systemów robotyki.
2. Zasady projektowania zrobotyzowanych stanowisk i linii produkcyjnych.
Laboratorium:
1. Budowa, sterowanie i programowanie robota przemysłowego.
2. Programowanie zadania technologicznego robota przemysłowego.
3. Projektowanie zrobotyzowanego stanowiska technologicznego.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testu obejmującego wiedzę podaną na wykładzie i oceny wykonanego zadania domowego.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M. i in.: Manipulatory i roboty przemysłowe. II wydanie. WNT, Warszawa 1992. 2. Craig J.J.: Wprowadzenie do robotyki. Mechanika i sterowanie. WNT, Warszawa 1995. 3. Pritschow G.: Technika sterowania obrabiarkami i robotami przemysłowymi. OW PWr, Wrocław 1995. 4. Heimann B., Gerth W., Popp K.: Mechatronika. Komponenty, metody, przykłady. PWN, Warszawa 2001. 5. Morecki A. i in.: Podstawy robotyki. WNT, Warszawa 2002 (II wydanie). 6. Olszewski M. i in.: Mechatronika. REA, Warszawa 2002. 7. Honczarenko i in.: Roboty przemysłowe. Budowa i zastosowanie. WNT, Warszawa 2004. 8. Olszewski i in.: Podstawy mechatroniki. REA, Warszawa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RBT_W01: </w:t>
      </w:r>
    </w:p>
    <w:p>
      <w:pPr/>
      <w:r>
        <w:rPr/>
        <w:t xml:space="preserve">Posiada wiedzę z zakresu budowy robotów przemysłowych oraz systemów ich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RBT_W02: </w:t>
      </w:r>
    </w:p>
    <w:p>
      <w:pPr/>
      <w:r>
        <w:rPr/>
        <w:t xml:space="preserve">Posiada wiedzę z zakresu programowania robotów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RBT_W03: </w:t>
      </w:r>
    </w:p>
    <w:p>
      <w:pPr/>
      <w:r>
        <w:rPr/>
        <w:t xml:space="preserve">Posiada podstawową wiedzę z zakresu projektowania stanowisk zrobotyzowanych oraz  osprzętu wykorzystywanego w różnych zadaniach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oraz 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RBT_U01: </w:t>
      </w:r>
    </w:p>
    <w:p>
      <w:pPr/>
      <w:r>
        <w:rPr/>
        <w:t xml:space="preserve">Potrafi przygotować system robota przemysłowego dla prawidłowej realizacji trajektorii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RBT_U02: </w:t>
      </w:r>
    </w:p>
    <w:p>
      <w:pPr/>
      <w:r>
        <w:rPr/>
        <w:t xml:space="preserve">Potrafi przygotować program dla robota przemysłowego do obsługi prostego zadania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RBT_U03: </w:t>
      </w:r>
    </w:p>
    <w:p>
      <w:pPr/>
      <w:r>
        <w:rPr/>
        <w:t xml:space="preserve">Potrafi opracować projekt prostego zrobotyzowanego stanowiska i dokonać jego wizualizacji w komputerowym oprogramowaniu wspomagającym programowanie robotów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RBT_K01: </w:t>
      </w:r>
    </w:p>
    <w:p>
      <w:pPr/>
      <w:r>
        <w:rPr/>
        <w:t xml:space="preserve">Rozumie aspekty społeczne robotyzacji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 ze studentem, ocena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2026-10-19T13:59:22+02:00</dcterms:created>
  <dcterms:modified xsi:type="dcterms:W3CDTF">2026-10-19T13:59:22+02:00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