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HYDROTRONICZNA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W. Mednis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AKH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zależności w technice płynowej i sposobów ich wykorzystania. Zasady budowy, działania i właściwości zespołów funkcjonalnych. Umiejętność korzystania z dokumentacji, lokalizacji usterek i doboru zamienników.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hydrotroniki 
2. Rodzaje układów sterowania i źródeł zasilania 
3. Zespoły funkcjonalne hydrotroniki 
4. Zintegrowane zespoły elektrohydrauliki – hydrotroniki 
5. Układy z elementami hydrotroniki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pracy w ramach laboratorium oraz kolokwium z wykładów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Olszewski M. i in.: Mechatronika. REA, Warszawa 2002. 
Mednis W.: Hydrauliczne napędy i ich sterowania. Ćwiczenia. OW PW, Warszawa 1999. 
Helduser S., Mednis W., Olszewski M.: Układy hydrauliczne. Ćwiczenia. OW PW, Warszawa 2000. 
Olszewski M. i in.: Podstawy Mechatroniki. REA,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AKH_1NST_W01: </w:t>
      </w:r>
    </w:p>
    <w:p>
      <w:pPr/>
      <w:r>
        <w:rPr/>
        <w:t xml:space="preserve">Posiada uporządkowaną wiedzę w zakresie działania i budowy układów hydrotronicznych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T1A_W02, T1A_W05</w:t>
      </w:r>
    </w:p>
    <w:p>
      <w:pPr>
        <w:keepNext w:val="1"/>
        <w:spacing w:after="10"/>
      </w:pPr>
      <w:r>
        <w:rPr>
          <w:b/>
          <w:bCs/>
        </w:rPr>
        <w:t xml:space="preserve">Efekt AKH_1NST_W02: </w:t>
      </w:r>
    </w:p>
    <w:p>
      <w:pPr/>
      <w:r>
        <w:rPr/>
        <w:t xml:space="preserve">Zna zasady projektowania przemysłowych układów hydrotroniki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AKH_1NST_U01: </w:t>
      </w:r>
    </w:p>
    <w:p>
      <w:pPr/>
      <w:r>
        <w:rPr/>
        <w:t xml:space="preserve">Potrafi zaprojektować przygotować dokumentację i schematy  układów hydrotroniki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AKH_1NST_U02: </w:t>
      </w:r>
    </w:p>
    <w:p>
      <w:pPr/>
      <w:r>
        <w:rPr/>
        <w:t xml:space="preserve">Potrafi policzyć parametry i przemiany zachodzące w układach hydrotroniki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AKH_1NST_K01: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2026-02-08T11:08:25+01:00</dcterms:created>
  <dcterms:modified xsi:type="dcterms:W3CDTF">2026-02-08T11:08:25+01:00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