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- 63 godz., w tym: 
•	wykład - 30 godz.
•	laboratorium - 30 godz.
•	konsultacje – 3 godz.
2) Praca własna studenta – 65 godz., w tym:
•	zapoznanie z literaturą i przygotowanie do sprawdzianów z wykładu w domu - 20 godz.
•	przygotowanie do zajęć laboratoryjnych - 20 godz.
•	opracowanie sprawozdań z ćwiczeń laboratoryjnych - 25 godz.
 Razem: 128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punktu ECTS - liczba godzin bezpośrednich - 63 godz., w tym: 
•	wykład - 30 godz.
•	laboratorium - 30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- 30 godz.
•	przygotowanie do ćwiczeń laboratoryjnych -20 godz.
•	opracowanie sprawozdań z ćwiczeń laboratoryjnych - 25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Adamczak S., Makieła W.: Metrologia w budowie maszyn. Zadania z rozwiązaniami. WNT, 2004. 
•	Adamczak S., Makieła W.: Podstawy metrologii i inżynierii jakości dla mechaników, WNT 2010. 
•	Arendarski J.: Niepewność pomiarów. Oficyna Wyd. PW, Warszawa, 2013.
•	Białas S.: Metrologia techniczna z podstawami tolerowania wielkości geometrycznych dla mechaników. Oficyna Wydawnicza PW, 2006. 
•	Jaworski J., Morawski R., Olędzki J.: Wstęp do metrologii i techniki eksperymentu. WNT, 1992. 
•	Lisowski M.: Podstawy metrologii. Oficyna Wyd. Pol. Wrocławskiej, 2011.
•	Malinowski J., Jakubiec W.: Metrologia wielkości geometrycznych, WNT, Warszawa 2004.
•	Praca zbiorowa pod red. Z. Humiennego: Specyfikacje geometrii wyrobów (GPS). Podręcznik europejski. WNT, 2004.
•	Sydenham P. H.: Podręcznik metrologii. Wyd. Komunikacji i Łączności. Warszawa 1990.
•	Taylor J. R.: Wstęp do analizy błędu pomiarowego. Wyd. Nauk. PWN, Warszawa 1995.
•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2025-06-16T02:12:02+02:00</dcterms:created>
  <dcterms:modified xsi:type="dcterms:W3CDTF">2025-06-16T02:12:02+02:00</dcterms:modified>
</cp:coreProperties>
</file>

<file path=docProps/custom.xml><?xml version="1.0" encoding="utf-8"?>
<Properties xmlns="http://schemas.openxmlformats.org/officeDocument/2006/custom-properties" xmlns:vt="http://schemas.openxmlformats.org/officeDocument/2006/docPropsVTypes"/>
</file>