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prof.dr. hab. Rajmund Bacewicz, prof ndzw.dr hab. Krystyna Pękała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FIZ 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80 godz., w tym:
•	wykład – 45 godz.
•	ćwiczenia – 30 godz.
•	egzamin – 2 godz.
•	konsultacje – 3 godz. 
2) Praca własna studenta -85 godz., w tym: 
•	studia literaturowe –  20 godz.
•	zadania domowe, samodzielne rozwiązywanie zadań – 30 godz.
•	przygotowanie do kolokwiów  - 20 godz.,
•	przygotowanie do egzaminu - 15 godz.
Razem: 165 godz. (6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 punkty ECTS - liczba godzin bezpośrednich – 80 godz., w tym:
•	wykład – 45 godz.
•	ćwiczenia – 30 godz.
•	konsultacje – 3 godz. 
•	egzamin - 2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– 60 godz., w tym:
•	wykonanie ćwiczeń w laboratorium - 30 godz.
•	zadania domowe, samodzielne rozwiązywanie zadań – 30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fizyki na poziomie liceum oraz rachunku różniczkowego i całkowego funkcji jednej zmiennej a także podstaw rachunku wektorowego i analizy wektorowej.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240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podstaw fizyki na poziomie uczelni technicznej umożliwiająca realizację przedmiotów kierunkowych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Niektóre zagadnienia mechaniki klasycznej i relatywistycznej
2. Elementy termodynamiki i fizyki statystycznej
3. Elektrodynamika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Egzamin.
Zaliczenie na podstawie kolokwiów i aktywności na ćwiczeniach.
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W. Bogusz, J. Garbarczyk i F. Krok; „Podstawy Fizyki” Ofic. Wydaw. Pol. Warsz. Warszawa 1997r.
2. D. Halliday, R. Resnick,i J. Walker; „Podstawy Fizyki” PWN Warszawa 2003r.
3. I.W. Sawieliew; „Kurs Fizyki” t. I i II PWN Warszawa 2002r.
4. K. Blankiewicz i M. Igalson; „Zbiór zadań rachunkowych z fizyki” Ofic. Wydaw. Pol. Warsz. Warszawa 1998r
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http://www.if.pw.edu.pl/~bacewicz, http://www.if.pw.edu.pl/~pekala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FIZ1_W01: </w:t>
      </w:r>
    </w:p>
    <w:p>
      <w:pPr/>
      <w:r>
        <w:rPr/>
        <w:t xml:space="preserve">Zna wybrane zagadnienia mechaniki klasycznej i relatywistycznej, elementy termodynamiki i fizyki statystycznej oraz elektrodynamiki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FIZ1_U01: </w:t>
      </w:r>
    </w:p>
    <w:p>
      <w:pPr/>
      <w:r>
        <w:rPr/>
        <w:t xml:space="preserve">Umie rozwiązać zadania z zakresu wybranych zagadnień mechaniki klasycznej i relatywistycznej, elementów termodynamiki i fizyki statystycznej oraz elektrodynamiki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2025-05-12T10:01:45+02:00</dcterms:created>
  <dcterms:modified xsi:type="dcterms:W3CDTF">2025-05-12T10:01:45+02:00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