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45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Wykłady
1.ISTOTA SYSTEMÓW BEZPIECZEŃSTWA
Bezpieczeństwo i system bezpieczeństwa podmiotu. Inżynieria bezpieczeństwa i jej dziedziny. Przeciwdziałanie zagrożeniom i ich skutkom. 
2.BEZPIECZEŃSTWO TECHNICZNE cz.1
Obiekt techniczny. Zagrożenie techniczne i bezpieczeństwo techniczne. Układ funkcjonalny i układ bezpieczeństwa obiektu technicznego. Przykłady reprezentatywnych obiektów. Układy funkcjonalne i układy bezpieczeństwa stacjonarnych siłowni jądrowych. Układy funkcjonalne i układy bezpieczeństwa statku jądrowego. 
3. BEZPIECZEŃSTWO TECHNICZNE cz. 2
Układ bezpieczeństwa instalacji chemicznej. Układ bezpieczeństwa samochodu. Systemy bezpieczeństwa w budynkach mieszkalnych. 
4.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5. SYSTEMY MONITOROWANIA ZAGROŻEŃ I ZDARZEŃ. 
Rodzaje zagrożeń. Systemy monitorowania państwowej służby hydrologiczno-meteorologicznej. Państwowy monitoring środowiska. Monitoring promieniowania jonizującego. Monitoring radiacyjny. Centrum ds. Zdarzeń Radiacyjnych.
6. INFORMATYCZNY SYSTEM OSŁONY KRAJU PRZED NADZWYCZAJNYMI ZAGROŻENIAMI
Istota i przeznaczenie systemu. Użytkownicy i produkty ISOK. Wstępna ocena ryzyka powodziowego.  Mapy zagrożenia powodziowego i mapy ryzyka powodziowego. Mapy zagrożeń meteorologicznych. Mapy innych zagrożeń. Moduł mapowy. GEOPORTAL2.
7. SYSTEMY OSTRZEGANIA I ALARMOWANIA LUDNOŚCI
Istota i cel powiadamiania i alarmowania. Krajowy system wykrywania skażeń i alarmowania (KSWSiA). Sygnały alarmowe i komunikaty ostrzegawcze. Systemy ostrzegania i alarmowania. Wykorzystanie usługi krótkich wiadomości (SMS) do powiadamiania ludności. Regionalny system ostrzegania (RSO).
Ćwiczenia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Postanowienia ustawy Prawo wodne w zakresie ochrony przed powodzią. Krajowy Zarząd Gospodarki Wodnej – struktura i zadania.  Regionalne Zarządy Gospodarki Wodnej. Zadania Ośrodków Koordynacyjno – Informacyjnych. Rola i zadania Wojewódzkich Zarządów Melioracji i Urządzeń Wodnych.
12.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13. SYSTEM OCHRONY PRZED CYBERPRZESTĘPCZOŚCIĄ
Podstawy prawne. Przestępstwa komputerowe, telekomunikacyjne i internetowe. Szkodliwe programy komputerowe. Czyny zabronione. Odpowiedzialność karna. Postępowanie organów ścigania w sprawach cyberprzestępczości.
14. ZINTEGROWANY SYSTEM BEZPIECZEŃSTWA TRANSPORTU 
System transportu w Polsce. Podstawy prawne funkcjonowania systemu bezpieczeństwa transportu. Cele i funkcje systemu. Elementy zintegrowanego systemu bezpieczeństwa transportu. Struktura organizacyjna zintegrowanego systemu bezpieczeństwa transportu.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Student potrafi opisać i interpretować funkcjonowanie systemów bezpieczeństwa technicznego i cywilnego.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W_M02: </w:t>
      </w:r>
    </w:p>
    <w:p>
      <w:pPr/>
      <w:r>
        <w:rPr/>
        <w:t xml:space="preserve">Umie opisać i interpretować bezpośrednie przyczyny powstawania szkód na skutek zaistniałych awarii i katastrof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W_M03: </w:t>
      </w:r>
    </w:p>
    <w:p>
      <w:pPr/>
      <w:r>
        <w:rPr/>
        <w:t xml:space="preserve">Potrafi interpretować zasady ewakuacji i tymczasowego zakwaterowania ludności oraz organizowania ekip ratowniczych.</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W_M04: </w:t>
      </w:r>
    </w:p>
    <w:p>
      <w:pPr/>
      <w:r>
        <w:rPr/>
        <w:t xml:space="preserve">Potrafi wykorzystać informatyczne narzędzia wspomagania zarządzania bezpieczeństwem.</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W_M05: </w:t>
      </w:r>
    </w:p>
    <w:p>
      <w:pPr/>
      <w:r>
        <w:rPr/>
        <w:t xml:space="preserve">Potrafi interpretować funkcjonowanie systemów monitorowania zagrożeń i zna sposoby ostrzegania i alarmowania ludności przed zagrożeniami.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analizować zagrożenia i interpretować funkcjonowanie właściwych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U_M02: </w:t>
      </w:r>
    </w:p>
    <w:p>
      <w:pPr/>
      <w:r>
        <w:rPr/>
        <w:t xml:space="preserve">Potrafi poprawnie wykorzystywać zdobytą wiedzę do rozwiązywania problemów z zakresu zapewnienia bezpieczeństwa ludności. </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U_M03: </w:t>
      </w:r>
    </w:p>
    <w:p>
      <w:pPr/>
      <w:r>
        <w:rPr/>
        <w:t xml:space="preserve">Potrafi znajdować niezbędne informacje dotyczące systemów bezpieczeństwa w literaturze fachowej, bazach danych i innych źródłach</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U_M04: </w:t>
      </w:r>
    </w:p>
    <w:p>
      <w:pPr/>
      <w:r>
        <w:rPr/>
        <w:t xml:space="preserve">Potrafi przygotować pisemne wypowiedzi dotyczące różnych aspektów zapewnienia bezpieczeństwa w gminie i powiecie.</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U_M05: </w:t>
      </w:r>
    </w:p>
    <w:p>
      <w:pPr/>
      <w:r>
        <w:rPr/>
        <w:t xml:space="preserve">Potrafi aktywnie uczestniczyć w dyskusjach w języku polskim na temat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pojawiania się nowych zagrożeń oraz zmian w zakresie przeciwdziałania zagrożeniom i doskonalenia systemów bezpieczeństwa technicznego i cywilnego</w:t>
      </w:r>
    </w:p>
    <w:p>
      <w:pPr>
        <w:spacing w:before="60"/>
      </w:pPr>
      <w:r>
        <w:rPr/>
        <w:t xml:space="preserve">Weryfikacja: </w:t>
      </w:r>
    </w:p>
    <w:p>
      <w:pPr>
        <w:spacing w:before="20" w:after="190"/>
      </w:pPr>
      <w:r>
        <w:rPr/>
        <w:t xml:space="preserve">Wystąpienia ustne na zajęciach, prezentowanie własnych poglądów</w:t>
      </w:r>
    </w:p>
    <w:p>
      <w:pPr>
        <w:spacing w:before="20" w:after="190"/>
      </w:pPr>
      <w:r>
        <w:rPr>
          <w:b/>
          <w:bCs/>
        </w:rPr>
        <w:t xml:space="preserve">Powiązane efekty kierunkowe: </w:t>
      </w:r>
      <w:r>
        <w:rPr/>
        <w:t xml:space="preserve">K_K08 BNP</w:t>
      </w:r>
    </w:p>
    <w:p>
      <w:pPr>
        <w:spacing w:before="20" w:after="190"/>
      </w:pPr>
      <w:r>
        <w:rPr>
          <w:b/>
          <w:bCs/>
        </w:rPr>
        <w:t xml:space="preserve">Powiązane efekty obszarowe: </w:t>
      </w:r>
      <w:r>
        <w:rPr/>
        <w:t xml:space="preserve">S2A_K01, S2A_K03</w:t>
      </w:r>
    </w:p>
    <w:p>
      <w:pPr>
        <w:keepNext w:val="1"/>
        <w:spacing w:after="10"/>
      </w:pPr>
      <w:r>
        <w:rPr>
          <w:b/>
          <w:bCs/>
        </w:rPr>
        <w:t xml:space="preserve">Efekt K_M02: </w:t>
      </w:r>
    </w:p>
    <w:p>
      <w:pPr/>
      <w:r>
        <w:rPr/>
        <w:t xml:space="preserve">Ma świadomość skutków zaniedbań w zakresie bezpieczeństwa i ochrony ludności.</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K_K09 BNP</w:t>
      </w:r>
    </w:p>
    <w:p>
      <w:pPr>
        <w:spacing w:before="20" w:after="190"/>
      </w:pPr>
      <w:r>
        <w:rPr>
          <w:b/>
          <w:bCs/>
        </w:rPr>
        <w:t xml:space="preserve">Powiązane efekty obszarowe: </w:t>
      </w:r>
      <w:r>
        <w:rPr/>
        <w:t xml:space="preserve">S2A_K01, S2A_K03</w:t>
      </w:r>
    </w:p>
    <w:p>
      <w:pPr>
        <w:keepNext w:val="1"/>
        <w:spacing w:after="10"/>
      </w:pPr>
      <w:r>
        <w:rPr>
          <w:b/>
          <w:bCs/>
        </w:rPr>
        <w:t xml:space="preserve">Efekt K_M03: </w:t>
      </w:r>
    </w:p>
    <w:p>
      <w:pPr/>
      <w:r>
        <w:rPr/>
        <w:t xml:space="preserve">Jest świadom znaczenia odpowiedzialności za zapewnienie bezpieczeństwa ludności przez   administrację publiczną</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2026-02-05T15:21:59+01:00</dcterms:created>
  <dcterms:modified xsi:type="dcterms:W3CDTF">2026-02-05T15:21:59+01:00</dcterms:modified>
</cp:coreProperties>
</file>

<file path=docProps/custom.xml><?xml version="1.0" encoding="utf-8"?>
<Properties xmlns="http://schemas.openxmlformats.org/officeDocument/2006/custom-properties" xmlns:vt="http://schemas.openxmlformats.org/officeDocument/2006/docPropsVTypes"/>
</file>