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fotoniczne nowej generacji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SFNG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SFNG1: </w:t>
      </w:r>
    </w:p>
    <w:p>
      <w:pPr/>
      <w:r>
        <w:rPr/>
        <w:t xml:space="preserve">Student, który zaliczył przedmiot potrafi opisać działanie najważniejszych typów współczesnych systemów i sieci telekomunikacji optycznej wraz z ich kluczowymi elementami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pierwsza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T2A_W01, T2A_W03, T2A_W04</w:t>
      </w:r>
    </w:p>
    <w:p>
      <w:pPr>
        <w:keepNext w:val="1"/>
        <w:spacing w:after="10"/>
      </w:pPr>
      <w:r>
        <w:rPr>
          <w:b/>
          <w:bCs/>
        </w:rPr>
        <w:t xml:space="preserve">Efekt SFNG2: </w:t>
      </w:r>
    </w:p>
    <w:p>
      <w:pPr/>
      <w:r>
        <w:rPr/>
        <w:t xml:space="preserve">Student, który zaliczył przedmiot potrafi obliczyć najważniejsze parametry transmisyjne dla typowych optycznych systemów i sieci telekomunikacyjncyh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druga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SFNG3: </w:t>
      </w:r>
    </w:p>
    <w:p>
      <w:pPr/>
      <w:r>
        <w:rPr/>
        <w:t xml:space="preserve">Student, który zaliczył przedmiot potrafi ocenić i przeanalizować czynniki ograniczające możliwości zastosowań poszczególnych systemów i sieci transmisji optycznej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pierwsza i druga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SFNG6: </w:t>
      </w:r>
    </w:p>
    <w:p>
      <w:pPr/>
      <w:r>
        <w:rPr/>
        <w:t xml:space="preserve">Student, który zaliczył przedmiot potrafi opisać trendy rozwoju współczesnych optycznych systemów i sieci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pierwsza kolokwium  1 i 2,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SFNG3: </w:t>
      </w:r>
    </w:p>
    <w:p>
      <w:pPr/>
      <w:r>
        <w:rPr/>
        <w:t xml:space="preserve">Student, który zaliczył przedmiot potrafi ocenić i przeanalizować czynniki ograniczające możliwości zastosowań poszczególnych systemów i sieci transmisji optycznej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pierwsza i druga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SFNG4: </w:t>
      </w:r>
    </w:p>
    <w:p>
      <w:pPr/>
      <w:r>
        <w:rPr/>
        <w:t xml:space="preserve">Student, który zaliczył przedmiot potrafi zaprojektować system (sieć) transmisyjny(ą) przy uwzględnieniu podstawowych zjawisk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Część druga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SFNG5: </w:t>
      </w:r>
    </w:p>
    <w:p>
      <w:pPr/>
      <w:r>
        <w:rPr/>
        <w:t xml:space="preserve">Student, który zaliczył przedmiot potrafi pozyskiwać informacje z literatury (głównie anglojęzycznej) dotyczące wybranych szczegółowych zagadnień na temat systemów telekomunikacji optycznej i ich elementów oraz krytycznie je analizować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T2A_U04</w:t>
      </w:r>
    </w:p>
    <w:p>
      <w:pPr>
        <w:keepNext w:val="1"/>
        <w:spacing w:after="10"/>
      </w:pPr>
      <w:r>
        <w:rPr>
          <w:b/>
          <w:bCs/>
        </w:rPr>
        <w:t xml:space="preserve">Efekt SFNG8: </w:t>
      </w:r>
    </w:p>
    <w:p>
      <w:pPr/>
      <w:r>
        <w:rPr/>
        <w:t xml:space="preserve">Student, który zaliczył przedmiot potrafi przygotować i przedstawić prezentację dotyczącą uzyskanych wyników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SFNG7: </w:t>
      </w:r>
    </w:p>
    <w:p>
      <w:pPr/>
      <w:r>
        <w:rPr/>
        <w:t xml:space="preserve">Student, który zaliczył przedmiot 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i 2,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2026-09-12T03:28:16+02:00</dcterms:created>
  <dcterms:modified xsi:type="dcterms:W3CDTF">2026-09-12T03:28:16+02:00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