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Abstrakcje programistyczne dla aplikacji inteligencji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T2A_W04: </w:t>
      </w:r>
    </w:p>
    <w:p>
      <w:pPr/>
      <w:r>
        <w:rPr/>
        <w:t xml:space="preserve">Potrafi (a) zdefiniować dziedzinę inteligencji otoczenia oraz (b) podać metody tworzenia aplikacji dla tych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Umie wskazać przykładowe systemy bazujące na sklasyfikowanej w ramach wykładów abstrakcji programistycznej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T2A_U05, T2A_U02, T2A_U07, T2A_U12, T2A_U13, T2A_U05, T2A_U07, T2A_U09, T2A_U15,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T2A_K03: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2026-07-29T11:57:44+02:00</dcterms:created>
  <dcterms:modified xsi:type="dcterms:W3CDTF">2026-07-29T11:57:44+02:00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