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Abstrakcje programistyczne dla aplikacji inteligencji otoczenia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ABP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T2A_W04: </w:t>
      </w:r>
    </w:p>
    <w:p>
      <w:pPr/>
      <w:r>
        <w:rPr/>
        <w:t xml:space="preserve">Potrafi (a) zdefiniować dziedzinę inteligencji otoczenia oraz (b) podać metody tworzenia aplikacji dla tych dziedzin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T2A_U01: </w:t>
      </w:r>
    </w:p>
    <w:p>
      <w:pPr/>
      <w:r>
        <w:rPr/>
        <w:t xml:space="preserve">Umie wskazać przykładowe systemy bazujące na sklasyfikowanej w ramach wykładów abstrakcji programistycznej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K_U08, K_U09,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T2A_U02, T2A_U03, T2A_U04, T2A_U05, T2A_U02, T2A_U07, T2A_U12, T2A_U13, T2A_U05, T2A_U07, T2A_U09, T2A_U15, T2A_U15,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T2A_K03: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(z3,z4)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2025-12-26T03:27:40+01:00</dcterms:created>
  <dcterms:modified xsi:type="dcterms:W3CDTF">2025-12-26T03:27:40+01:00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