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sektora telekomunikacyjnego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Ojrzeńska-Wójter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uświadomienie ważności aspektów pozatechnicznych (prawnych, ekonomicznych i społecznych)  i ich ścisłego powiązania z obszarem technicznym telekomunikacji (teleinformatyki)
- zapoznanie studentów z podstawowymi zagadnieniami dotyczącymi uwarunkowań działania sektora telekomunikacyjnego 
- ukształtowanie w studentach postawy uważnego obserwatora rynku telekomunikacyjnego
- przekazanie studentom podstaw tworzenia, zarządzania i marketingu usług teleinformatycznych
- doskonalenie umiejętności komunikowania się w języku technicznym i nietechnicznym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Podstawowe definicje i określenia: usługa telekomunikacyjna, operator sieci a operator usług. Systematyka funkcjonowania telekomunikacji jako sektora gospodarczego. 
• Kryteria podziału telekomunikacji - przeznaczenie, struktura techniczna, rodzaje sygnałów i działalność gospodarcza. Definicja podstawowej działalności tj. usługi i co z tego wynika m. in. dla inżyniera. 
• Usługi powszechne, dodatkowe i dodane. 
• Warunki działalności i rozwoju sektora telekomunikacyjnego. 
• Telekomunikacja a gospodarka narodowa. Liberalizacja rynku usług. 
• Prawo nowych technologii a prawo telekomunikacyjne. Problemy sektora telekomunikacyjnego - demonopolizacja, prywatyzacja, liberalizacja, restrukturyzacja, mechanizmy rozliczeniowe, pojęcie regulatora i jego zadania. Zasady i cele tworzenia regulacji prawnych. Aktualnie obowiązujące prawo telekomunikacyjne - podstawowe informacje.
• Transmisja analogowa i cyfrowa z punktu widzenia odbiorcy usług teleinformatycznych. Klasyfikacje usług teleinformatycznych. Cechy usług teleinformatycznych i specyfika ich świadczenia. Najważniejsze kryteria jakości usług i rezultaty ich oceny. 
• Specyfika i koncepcje marketingu w teleinformatyce. Orientacja przedsiębiorstwa telekomunikacyjnego na rynek. Outsourcing.
• Zarządzanie jakością usług teleinformatycznych. Konwergencja usług z punktu widzenia abonenta. 
• Pojęcie własności intelektualnej, prawo autorskie.
Projekt:
Celem projektu jest wykształcenie umiejętności wyszukiwania bieżących informacji, analizy szeroko rozumianego rynku teleinformatycznego i  przedstawianiu wyników w formie opisowej (referaty, opracowania, analizy)  oraz przedstawieniu wyników analizy oraz własnych wniosków w postaci prezentacji, dyskusja z audytorium. Indywidualne opracowanie 20 minutowej prezentacji (również w formie pisemnej) rozszerzającej tematy poruszone podczas wykładu. Tematy prezentacji do wyboru spośród podanych przez prowadzących na początku semestru lub propozycja indywidualna studenta po akceptacji prowadzącego.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wiedzy i umiejętności związanych z realizacją zadań projektowych – (ocena poszczególnych zadań projektowych)
- ocena wiedzy na podstawie kolokwiów o charakterze problemowym i opisowym.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związku z szybko zmieniającym się otoczeniem informacje pochodzą ze śledzenia ryku telekomunikacyjnego, bieżących raportów i w szczególności artykułów z prasy branżowej i interdyscyplinarnej (np. Dziennik Gazeta Prawna, Rzeczpospolita itp.) 
Wszystkie informacje organizacyjne (m.in. komunikaty bieżące i materiały dotyczące projektów) oraz materiały dydaktyczne są dostępne na stronie www przedmiotu.
Podane pozycje mają charakter literatury uzupełniającej – są przeznaczone dla osób szerzej zainteresowanych daną problematyką.
1. St. Piątek, Sieci szerokopasmowe w polityce telekomunikacji, Wyd. Naukowe Wydziału Zarządzania UW, Warszawa, 2011
2. M. Łazewski, M Gołębiowski, Vademecum innowacyjnego przedsiębiorcy. Własność Intelektualna, TOMIII, DjAF – Kraków, Warszawa, 2006
3. Prawo telekomunikacyjne
4. Dokumenty UE
5. Dokumenty regulatora telekomunikacyjnego UKE
6. C. Stuart, Sztuka przemawiania i prezentacji, Książka i Wiedza, 2002.
7. G. Reynolds: Presentation zen, New Riders Press, Berkeley,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www.zpt.tele.pw.edu.pl/didactics.html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OST_W03: </w:t>
      </w:r>
    </w:p>
    <w:p>
      <w:pPr/>
      <w:r>
        <w:rPr/>
        <w:t xml:space="preserve">zna różne kryteria podziału telekomunikacji; podstawowe pojęcia i definicje; specyfikę świadczenia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</w:t>
      </w:r>
    </w:p>
    <w:p>
      <w:pPr>
        <w:keepNext w:val="1"/>
        <w:spacing w:after="10"/>
      </w:pPr>
      <w:r>
        <w:rPr>
          <w:b/>
          <w:bCs/>
        </w:rPr>
        <w:t xml:space="preserve">Efekt OST_W05: </w:t>
      </w:r>
    </w:p>
    <w:p>
      <w:pPr/>
      <w:r>
        <w:rPr/>
        <w:t xml:space="preserve">ma podstawową wiedzę na temat kierunków rozwoju telekomunikacji. Zna występujące w tym sektorze podmioty; podstawowe warunki działalności i rozwoju sektora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</w:t>
      </w:r>
    </w:p>
    <w:p>
      <w:pPr>
        <w:keepNext w:val="1"/>
        <w:spacing w:after="10"/>
      </w:pPr>
      <w:r>
        <w:rPr>
          <w:b/>
          <w:bCs/>
        </w:rPr>
        <w:t xml:space="preserve">Efekt OST_W11: </w:t>
      </w:r>
    </w:p>
    <w:p>
      <w:pPr/>
      <w:r>
        <w:rPr/>
        <w:t xml:space="preserve">zna podstawowe koncepcje i strategie marketingowe w teleinformatyce, potrafi wyodrębnić przykłady z obserwacji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OST_W08: </w:t>
      </w:r>
    </w:p>
    <w:p>
      <w:pPr/>
      <w:r>
        <w:rPr/>
        <w:t xml:space="preserve">ma podstawową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OST_W09: </w:t>
      </w:r>
    </w:p>
    <w:p>
      <w:pPr/>
      <w:r>
        <w:rPr/>
        <w:t xml:space="preserve">ma podstawową wiedzę z zarządzania jakością usług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OST_W10: </w:t>
      </w:r>
    </w:p>
    <w:p>
      <w:pPr/>
      <w:r>
        <w:rPr/>
        <w:t xml:space="preserve">ma podstawową wiedzę dotyczącą własności intelektualnej; prawnych i etycznych aspektów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OST_U10: </w:t>
      </w:r>
    </w:p>
    <w:p>
      <w:pPr/>
      <w:r>
        <w:rPr/>
        <w:t xml:space="preserve">Potrafi wskazać kierunki rozwoju telekomunikacji, zdefiniować podstawowe usługi, rodzaje podmiotów występujących w sektorze telekomunikacyjnym oraz określić ich wzajemne powiązania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OST_U12: </w:t>
      </w:r>
    </w:p>
    <w:p>
      <w:pPr/>
      <w:r>
        <w:rPr/>
        <w:t xml:space="preserve">Potrafi określić podstawowe warunki działalności i rozwoju sektora telekomunikacyjnego: techniczne, ekonomiczne, prawne,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OST_U01: </w:t>
      </w:r>
    </w:p>
    <w:p>
      <w:pPr/>
      <w:r>
        <w:rPr/>
        <w:t xml:space="preserve">Potrafi przygotować tekst dotyczący zagadnień technicznych i około technicznych dla niespecjalistów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keepNext w:val="1"/>
        <w:spacing w:after="10"/>
      </w:pPr>
      <w:r>
        <w:rPr>
          <w:b/>
          <w:bCs/>
        </w:rPr>
        <w:t xml:space="preserve">Efekt OST_U04: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keepNext w:val="1"/>
        <w:spacing w:after="10"/>
      </w:pPr>
      <w:r>
        <w:rPr>
          <w:b/>
          <w:bCs/>
        </w:rPr>
        <w:t xml:space="preserve">Efekt OST_U02: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OST_K02: </w:t>
      </w:r>
    </w:p>
    <w:p>
      <w:pPr/>
      <w:r>
        <w:rPr/>
        <w:t xml:space="preserve">Ma świadomość ważności zagadnień pozatechnicznych i jest świadomy ich ścisłego powiązania z aspektami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T1A_K06, T1A_K07</w:t>
      </w:r>
    </w:p>
    <w:p>
      <w:pPr>
        <w:keepNext w:val="1"/>
        <w:spacing w:after="10"/>
      </w:pPr>
      <w:r>
        <w:rPr>
          <w:b/>
          <w:bCs/>
        </w:rPr>
        <w:t xml:space="preserve">Efekt OST_K05: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OST_K07: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2026-10-02T18:06:35+02:00</dcterms:created>
  <dcterms:modified xsi:type="dcterms:W3CDTF">2026-10-02T18:06:35+02:00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