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T1A_W04, T1A_W07, T1A_W04, T1A_W05, T1A_W06, T1A_W07</w:t>
      </w:r>
    </w:p>
    <w:p>
      <w:pPr>
        <w:keepNext w:val="1"/>
        <w:spacing w:after="10"/>
      </w:pPr>
      <w:r>
        <w:rPr>
          <w:b/>
          <w:bCs/>
        </w:rPr>
        <w:t xml:space="preserve">Efekt T1A_W04, T1A_Wo6: </w:t>
      </w:r>
    </w:p>
    <w:p>
      <w:pPr/>
      <w:r>
        <w:rPr/>
        <w:t xml:space="preserve">Student zna zasady testowania urządzeń i systemów, obejmujące podstawowe grupy testów związanych ze zgodnością, sprawnością oraz możliwościami współpracy </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keepNext w:val="1"/>
        <w:spacing w:after="10"/>
      </w:pPr>
      <w:r>
        <w:rPr>
          <w:b/>
          <w:bCs/>
        </w:rPr>
        <w:t xml:space="preserve">Efekt T1A_W07: </w:t>
      </w:r>
    </w:p>
    <w:p>
      <w:pPr/>
      <w:r>
        <w:rPr/>
        <w:t xml:space="preserve">Student zna podstawowe metody statystycznej oceny uzyskanych wyników pomiarowych oraz zasady prezentacji wyników.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T1A_W05: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T1A_U10, T1A_U12</w:t>
      </w:r>
    </w:p>
    <w:p>
      <w:pPr>
        <w:keepNext w:val="1"/>
        <w:spacing w:after="10"/>
      </w:pPr>
      <w:r>
        <w:rPr>
          <w:b/>
          <w:bCs/>
        </w:rPr>
        <w:t xml:space="preserve">Efekt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keepNext w:val="1"/>
        <w:spacing w:after="10"/>
      </w:pPr>
      <w:r>
        <w:rPr>
          <w:b/>
          <w:bCs/>
        </w:rPr>
        <w:t xml:space="preserve">Efekt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2026-07-28T18:30:15+02:00</dcterms:created>
  <dcterms:modified xsi:type="dcterms:W3CDTF">2026-07-28T18:30:15+02:00</dcterms:modified>
</cp:coreProperties>
</file>

<file path=docProps/custom.xml><?xml version="1.0" encoding="utf-8"?>
<Properties xmlns="http://schemas.openxmlformats.org/officeDocument/2006/custom-properties" xmlns:vt="http://schemas.openxmlformats.org/officeDocument/2006/docPropsVTypes"/>
</file>