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4 - poziom C1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TERESA OLECHOWSKA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JA4Z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- 50 + 45 (minimum)
Zna słownictwo i struktury gramatyczne, pozwalające mu na tworzenie klarownych, dobrze skonstruowanych wypowiedzi.  Zna właściwe funkcjonalnie wyrażenia aby zabrać głos w dyskusji i wypowiadać się na temat studiowanej dziedziny.
Słuchanie: Rozumie dłuższe wypowiedzi, nawet, jeśli nie są one jasno skonstruowane i kiedy związki logiczne są w nich jedynie implikowane, a nie wyrażone bezpośrednio. Rozumie programy telewizyjne, filmy, wykłady i prezentacje na tematy związane z daną dziedziną. Potrafi dostrzegać zmianę rejestru wypowiedzi.
Pisanie: Potrafi się wypowiadać w zrozumiałych i dobrze zbudowanych tekstach, dosyć szeroko przedstawiając swój punkt widzenia. Potrafi przygotować opis swojego projektu do grantu lub konkursu, napisać opinię o cudzym projekcie/pracy, zrobić notatki z wykładu ze swojej dziedziny, napisać streszczenie artykułu na tematy związane ze swoją dziedziną, napisać artykuł popularno-naukowy.
Czytanie: Rozumie długie i złożone teksty specjalistyczne i dłuższe instrukcje techniczne związane ze swoją dziedziną.
Mówienie: Potrafi formułować przejrzyste i szczegółowe wypowiedzi, dotyczące skomplikowanych zagadnień, rozwijać w nich wybrane podtematy lub poszczególne kwestie i kończyć je odpowiednią konkluzją.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-ZALICZONY poziom B2
Osoba posługująca się językiem na tym poziomie rozumie znaczenie głównych wątków przekazu, zawartego w złożonych tekstach na tematy konkretne i abstrakcyjne, łącznie ze zrozumieniem dyskusji, na tematy techniczne z zakresu jej specjalności. Potrafi porozumiewać się na tyle płynnie i spontanicznie, by prowadzić normalną rozmowę z rodzimym użytkownikiem języka, nie powodując przy tym napięcia u którejkolwiek ze stron. Potrafi – w szerokim zakresie tematów – formułować przejrzyste i szczegółowe wypowiedzi ustne lub pisemne, a także wyjaśniać swoje stanowisko w sprawach, będących przedmiotem dyskusji, rozważając wady i zalety różnych rozwiązań.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-Rozwój znajomości jęz. angielskiego na poziomie C1 zgodnie z Europejskim Opisem Kształcenia Językowego w zakresie języka specjalistycznego i akademickiego. 
nauczenie studentów sporządzania notatek w czasie wykładów z ich dziedziny i następnie umiejętne ich wykorzystanie,
nauczenie studentów sporządzania raportów zwięzłych w punktach lub rozszerzonych,
umożliwienie studentom swobodnego pisemnego i ustnego porozumiewania się na tematy naukowe,
nauczenie studentów czytania literatury fachowej (strony internetowe, artykuły prasowe, książki) w języku angielskim;
przygotowanie studentów do uczestniczenia w wykładach, zajęciach i seminariach na uczelniach zagranicznych;
nauczenie studentów krytycznego wypowiadania się na piśmie,
nauczenie studentów wypełniania formularzy,
nauczenie studentów pisania instrukcji,
nauczenie studentów przygotowywania projektów w formie pisemnej zgłaszanych do grantów, 
nauczenie studentów pisania artykułów naukowych, w tym włączania do nich diagramów, tabel, odnośników,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-Tematy: 
Leksyka, struktury gramatyczne, oraz składnia z następujących dziedzin + ćwiczenie umiejętności posługiwania się nimi;
rozwijanie umiejętności studiowania - szybkie czytanie ze zrozumieniem, samoocena, metody powtarzania materiału, zarządzanie czasem, radzenie sobie ze stresem;
proces badawczy – biblioteka i Internet, seminaria i konferencje; 
granty – pisanie projektów, zgłaszanie projektu;
praca – europejskie c.v., portfolio, formularze, etyka zawodowa; osobowość; udział w konkursach, itp.
własność intelektualna – etyka, copyright, patenty;
język zarządzania, marketingu, komunikacji, podejmowania decyzji i negocjacji, praca w zespole;
matematyka – skomplikowane równania, terminologia, macierze, funkcje, teza i przeprowadzenie dowodu;
informatyka – systemy operacyjne, diagramy, wykresy, schematy; instrukcja działania; zabezpieczanie danych, zjawisko hackerów;
robienie notatek, pisanie raportów, opis procesu, opis doświadczenia;
język mediów – umiejętność wyboru, radzenie sobie z nieznanym słownictwem, skróty; wyłapywanie najważniejszych informacji w czasie słuchania/oglądania; manipulacja; wyszukiwanie i zastosowanie informacji; słowotwórstwo; pisanie artykułów naukowych; 
parafrazowanie, pisanie streszczeń;
tło kulturowe – wymiana naukowa, kontakty ze światem naukowym i akademickim z innych państw; różnice kulturowe; rejestry językowe;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kontakty raz na 3 tygodnie i sprawozdanie z zadanego materiału z prowadzącą przedmiot;
rozmowy via SKYPE na zadany temat;
zaliczenie tzw. PORTFOLIA z wszystkim zadaniami;
zaliczenie egzaminu na poziomie C1 Academic w formie pisemnej na ogłoszonym wczesniej zjeździe.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-autorskie materiały prowadzącej przedmiot z ESP i EAP oraz jej autorski skrypt umieszczony i dostępny na stronie OKNA;
wybrane ćwiczenia z Oxford English for Information Technology, Eric H. Glendinning, John McEwan, OUP;
materiały video z ESP i Eap z TEDx/YouTube z opracowanymi do nich zadaniami autorstwa prowadzącej przedmiot;
autorskie strony internetowe;
linki docelowe podawane razem z zadaniami w trakcie kursu.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-język angielski poziom D (C1 Academic)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-Ze względu na specyfikę przedmiotu, zajęcia trwają od początku grudnia do połowy czerwca.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K_W08, K_W09,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T1A_W08, T1A_W09, T1A_W10, T1A_W07</w:t>
      </w:r>
    </w:p>
    <w:p>
      <w:pPr>
        <w:pStyle w:val="Heading3"/>
      </w:pPr>
      <w:bookmarkStart w:id="6" w:name="_Toc6"/>
      <w:r>
        <w:t>Profil ogólnoakademicki - kompetencje społeczne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K_K03, K_K04, 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T2A_K03, T1A_K04,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2026-10-02T15:58:01+02:00</dcterms:created>
  <dcterms:modified xsi:type="dcterms:W3CDTF">2026-10-02T15:58:01+02:00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