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obecność na wykładach - 8h
b) obecność na zajęciach projektowych - 16h
c) konsultacje - 2h
2) Praca własna studenta - 50 godzin, w tym:
a) przygotowanie do zajęć projektowych - 16h
b) zapoznanie ze wskazaną literaturą - 10h
c) przygotowanie sprawozdań z projektów - 16h
d) przygotowanie do sprawdzianu zaliczeniowego - 8h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obecność na wykładach - 8h
b) obecność na zajęciach projektowych - 16h
c) konsultacje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- 42 godziny, w tym:
a) obecność na zajęciach projektowych - 16h
b) przygotowanie do zajęć projektowych - 16h
c) przygotowanie sprawozdań z projektów - 16h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lub ustny z zajęć projektowych
zaliczenie wykładów w postaci sprawdzianu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GP.NMK106_W1: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GP.NMK106_U1: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GP.NMK106_U2: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GP.NMK106_U3: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GP.NMK106_K1: </w:t>
      </w:r>
    </w:p>
    <w:p>
      <w:pPr/>
      <w:r>
        <w:rPr/>
        <w:t xml:space="preserve">potrafi przewidywać wpływ podjętych decyzji na końcowy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2026-09-27T14:38:36+02:00</dcterms:created>
  <dcterms:modified xsi:type="dcterms:W3CDTF">2026-09-27T14:38:36+02:00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