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obecność na wykładach - 8h
b) obecność na zajęciach projektowych - 16h
c) konsultacje - 2h
2) Praca własna studenta - 50 godzin, w tym:
a) przygotowanie do zajęć projektowych - 16h
b) zapoznanie ze wskazaną literaturą - 10h
c) przygotowanie sprawozdań z projektów - 16h
d) przygotowanie do sprawdzianu zaliczeniowego - 8h
Łącznie nakład pracy studenta wynosi 76 godzin,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 godzin, w tym:
a) obecność na wykładach - 8h
b) obecność na zajęciach projektowych - 16h
c) konsultacje - 2h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- 42 godziny, w tym:
a) obecność na zajęciach projektowych - 16h
b) przygotowanie do zajęć projektowych - 16h
c) przygotowanie sprawozdań z projektów - 16h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16 -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przybliża zagadnienia dotyczące podstawowych pojęć i definicji z zakresu SIP, korzystania z baz danych przestrzennych, wprowadza elementy projektowania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modeli, modelowania, symulacji. Metody tworzenia, realizacji 
i weryfikacji modeli funkcjonowania zjawisk gospodarczych i społecznych.
Modele jako narzędzia operacyjne w gospodarce przestrzennej. Modele ilościowe 
w prognozowania systemu osadniczego. Przykłady modeli i ich weryfikacji. Modele jako narzędzia prognoz demograficznych i gospodarczych oraz tworzenia scenariuszy rozwoju gospodarczego. Rola modeli w opracowaniu i testowaniu strategii rozwoju obszarów.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projektów
sprawdzian pisemny lub ustny z zajęć projektowych
zaliczenie wykładów w postaci sprawdzianu pisemnego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S.Białousz i inni (2004)  System Baz Danych Przestrzennych dla woj. Mazowieckiego. Oficyna Wydawnicza PW, W-wa
E.Bielecka (2006) Systemy Informacji Geograficznej – Teoria i zastosowania wyd. PJWSTK  W-wa
J. Gaździcki (1990) Systemy Informacji Przestrzennej. PPWK, W-wa
J. Gaździcki (2001) Leksykon Geomatyczny PTIP, W-wa + wersja internetowa „ptip.org.pl”
D.Gotlib, R. Olszewski, A. Iwaniak (2007) GIS – obszary zastosowań. PWN, Warszawa
J.Kwiecień Systemy Informacji Geograficznej – Podstawy wyd. ATR Bydgoszcz
P.A. Longley i inni (2006) GIS – Teoria i praktyka PWN, W-wa
P.A. Longley i inni (2001) Geographic Information Systems and Science L.Wiley  N.Y.
P.A. Longley i inni (1999) Geographical Information Systems vol. 1 + 2 L. Wiley  N.Y
U.A.Frank i inni (1995) Geographic Information Systems vol. 1-3 TU. Vienna
R.Tomlinson (2008) Rozważania o GIS ESRI Polska
M.J. Hernandez (2000) Bazy danych dla zwykłych śmiertelników Mikom, W-wa
Keith RMc Cloy (1995) Resource Management Information Systems Taylor and Francis, London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GP.NMK106_W1: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GP.NMK106_W2: </w:t>
      </w:r>
    </w:p>
    <w:p>
      <w:pPr/>
      <w:r>
        <w:rPr/>
        <w:t xml:space="preserve">Zna podstawowe rodzaje danych przestrzennych dla terytorium Polski i Świata,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GP.NMK106_W3: </w:t>
      </w:r>
    </w:p>
    <w:p>
      <w:pPr/>
      <w:r>
        <w:rPr/>
        <w:t xml:space="preserve">Zna podstawy projektowania SIP w podejściu autonomicznym i hybrydowym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GP.NMK106_U1: </w:t>
      </w:r>
    </w:p>
    <w:p>
      <w:pPr/>
      <w:r>
        <w:rPr/>
        <w:t xml:space="preserve">Potrafi krytycznie ocenić istniejące dane przestrzenne z punktu widzenia ich przydatności dla realizacji założonego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GP.NMK106_U2: </w:t>
      </w:r>
    </w:p>
    <w:p>
      <w:pPr/>
      <w:r>
        <w:rPr/>
        <w:t xml:space="preserve">Potrafi zaprojektować bazę danych przestrzennych. Umie wykorzystać pozyskane dane przestrzenne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GP.NMK106_U3: </w:t>
      </w:r>
    </w:p>
    <w:p>
      <w:pPr/>
      <w:r>
        <w:rPr/>
        <w:t xml:space="preserve">Umie pozyskać istniejące dane przestrzenne i przetworzyć je do postaci wymaganej dla założonego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GP.NMK106_K1: </w:t>
      </w:r>
    </w:p>
    <w:p>
      <w:pPr/>
      <w:r>
        <w:rPr/>
        <w:t xml:space="preserve">potrafi przewidywać wpływ podjętych decyzji na końcowy wynik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2026-07-04T07:34:03+02:00</dcterms:created>
  <dcterms:modified xsi:type="dcterms:W3CDTF">2026-07-04T07:34:03+02:00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