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SIP</w:t>
      </w:r>
    </w:p>
    <w:p>
      <w:pPr>
        <w:keepNext w:val="1"/>
        <w:spacing w:after="10"/>
      </w:pPr>
      <w:r>
        <w:rPr>
          <w:b/>
          <w:bCs/>
        </w:rPr>
        <w:t xml:space="preserve">Koordynator przedmiotu: </w:t>
      </w:r>
    </w:p>
    <w:p>
      <w:pPr>
        <w:spacing w:before="20" w:after="190"/>
      </w:pPr>
      <w:r>
        <w:rPr/>
        <w:t xml:space="preserve">dr inż. Joanna Pluto-Kossakowska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GK.NMK109</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udział w wykładach 16h oraz udział w konsultacjach 3h, w sumie 19h.
Praca własna studenta: przygotowanie sprawozdań z zadań do samodzielnego opracowania 3x5h=15h oraz przygotowanie do kolokwium 16h, w sumie 31h.
Łącznie nakład pracy 50h</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w tym udział w wykładach 16h oraz udział w konsultacjach 3h, w sumie 19h.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pracy własnej tj. przygotowanie sprawozdań z zadań do samodzielnego opracowania 3x5h=15h oraz przygotowanie do kolokwium 16h, w sumie 31h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w zakresie podstaw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głównych dziedzin wykorzystujących technologię SIP; możliwości i funkcje SIP, infrastruktury informacji przestrzennej w Polsce oraz referencyjnych baz danych przestrzennych.</w:t>
      </w:r>
    </w:p>
    <w:p>
      <w:pPr>
        <w:keepNext w:val="1"/>
        <w:spacing w:after="10"/>
      </w:pPr>
      <w:r>
        <w:rPr>
          <w:b/>
          <w:bCs/>
        </w:rPr>
        <w:t xml:space="preserve">Treści kształcenia: </w:t>
      </w:r>
    </w:p>
    <w:p>
      <w:pPr>
        <w:spacing w:before="20" w:after="190"/>
      </w:pPr>
      <w:r>
        <w:rPr/>
        <w:t xml:space="preserve">Infrastruktura informacji przestrzennej w Polsce (IIP);
Referencyjne bazy danych wektorowych: BDOO, VMAPL2, BDOT10k - ich funkcje i zastosowanie; 
Inne dane przestrzenne w Infrastrukturze Informacji Przestrzennej: ortofotomapy, zdjęcia lotnicze i satelitarne, numeryczny model terenu – i ich zastosowania;
Branżowe bazy danych przestrzennych – przegląd i ich wykorzystanie;
Zastosowania technologii SIP w administracji samorządowej i publicznej, zarządzaniu kryzysowym, przemyśle, MSP, turystyce i in. 
</w:t>
      </w:r>
    </w:p>
    <w:p>
      <w:pPr>
        <w:keepNext w:val="1"/>
        <w:spacing w:after="10"/>
      </w:pPr>
      <w:r>
        <w:rPr>
          <w:b/>
          <w:bCs/>
        </w:rPr>
        <w:t xml:space="preserve">Metody oceny: </w:t>
      </w:r>
    </w:p>
    <w:p>
      <w:pPr>
        <w:spacing w:before="20" w:after="190"/>
      </w:pPr>
      <w:r>
        <w:rPr/>
        <w:t xml:space="preserve">Ocena z kolokwium oraz zadań wykonanych w ramach pracy własnej. Do zaliczenia przedmiotu wymagane jest uzyskanie min. 60% punktów z kolokwium. Wykonanie wszystkich zadań dodatkowych ocenionych pozytywnie podnosi ostateczną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"Informacja przestrzenna dla samorządów terytorialnych", Białousz i in. Oficyna PW, 2013 
"Rozważania o GIS" Tomlinson ESRI, 
"GIS - obszary zastosowań" D. Gotlib PWN, 
"GIS teoria i praktyka" Longley i in. PWN,
„Geographic Information Systems &amp; Science” Longley, Goodchild, Maguire, Rhind
 "Fundamentals of Geographic Information Systems" DeMers M. 2000 Wiley, 
"An Introduction to Geographical Information Systems", Heywood, Cornelius, Carver, 2006 Pearson 
"Systemy informacji geograficznej" E. Bielecka Wydaw. PJWSTK 2006, 
"Systemy Informacji geograficznej w praktyce" M. Kunz Wydaw. UMK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Oddanie i zaliczenie samodzielnie wykonanych zadań wymaga uczestnictwa w wykładach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GK.NMK109_W01: </w:t>
      </w:r>
    </w:p>
    <w:p>
      <w:pPr/>
      <w:r>
        <w:rPr/>
        <w:t xml:space="preserve">Znajomość referencyjnych i dziedzinowych baz danych przestrzennych oraz metod ich wykorzystania w systemach informacji przestrzennej</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sprawozdania przygotowanego w trakcie zajęć</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T2A_W03, T2A_W04, T2A_W07, T2A_W04, T2A_W07, T2A_W08</w:t>
      </w:r>
    </w:p>
    <w:p>
      <w:pPr>
        <w:keepNext w:val="1"/>
        <w:spacing w:after="10"/>
      </w:pPr>
      <w:r>
        <w:rPr>
          <w:b/>
          <w:bCs/>
        </w:rPr>
        <w:t xml:space="preserve">Efekt GK.NMK109_W02: </w:t>
      </w:r>
    </w:p>
    <w:p>
      <w:pPr/>
      <w:r>
        <w:rPr/>
        <w:t xml:space="preserve">Wiedza o funkcjonujących rozwiązaniach oraz nowych trendach rozwojowych w zakresie infrastruktury informacji przestrzennej w Polsce </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wiedzy wykazanej na sprawdzianie o charakterze problemowym</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T2A_W03, T2A_W10, T2A_W08, T2A_W09, T2A_W09, T2A_W11</w:t>
      </w:r>
    </w:p>
    <w:p>
      <w:pPr>
        <w:pStyle w:val="Heading3"/>
      </w:pPr>
      <w:bookmarkStart w:id="3" w:name="_Toc3"/>
      <w:r>
        <w:t>Profil ogólnoakademicki - umiejętności</w:t>
      </w:r>
      <w:bookmarkEnd w:id="3"/>
    </w:p>
    <w:p>
      <w:pPr>
        <w:keepNext w:val="1"/>
        <w:spacing w:after="10"/>
      </w:pPr>
      <w:r>
        <w:rPr>
          <w:b/>
          <w:bCs/>
        </w:rPr>
        <w:t xml:space="preserve">Efekt GK.NMK109_U01: </w:t>
      </w:r>
    </w:p>
    <w:p>
      <w:pPr/>
      <w:r>
        <w:rPr/>
        <w:t xml:space="preserve">Korzystając z literatury oraz różnych opracowań merytorycznych potrafi przeanalizować, ocenić i sformułować wnioski na temat funkcjonujących systemów informacji przestrzennej w Polsce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keepNext w:val="1"/>
        <w:spacing w:after="10"/>
      </w:pPr>
      <w:r>
        <w:rPr>
          <w:b/>
          <w:bCs/>
        </w:rPr>
        <w:t xml:space="preserve">Efekt GK.NMK109_U02: </w:t>
      </w:r>
    </w:p>
    <w:p>
      <w:pPr/>
      <w:r>
        <w:rPr/>
        <w:t xml:space="preserve">potrafi pozyskiwać i przetwarzać dane z dostępnych baz danych przestrzennych oraz geoportali, ocenić ich przydatność.</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GK.NMK109_K01: </w:t>
      </w:r>
    </w:p>
    <w:p>
      <w:pPr/>
      <w:r>
        <w:rPr/>
        <w:t xml:space="preserve">Zna zasady, regulacje prawne, możliwości i potrzeby publikowania danych przestrzennych</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2026-03-04T04:36:46+01:00</dcterms:created>
  <dcterms:modified xsi:type="dcterms:W3CDTF">2026-03-04T04:36:46+01:00</dcterms:modified>
</cp:coreProperties>
</file>

<file path=docProps/custom.xml><?xml version="1.0" encoding="utf-8"?>
<Properties xmlns="http://schemas.openxmlformats.org/officeDocument/2006/custom-properties" xmlns:vt="http://schemas.openxmlformats.org/officeDocument/2006/docPropsVTypes"/>
</file>