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regionalna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udział w wykładach: 15 x 1 godz. = 15 godz.,
b) udział w konsultacjach: 5 godz.
2. Praca własna studenta – 10 godzin, w tym:
a) przygotowanie do zaliczenia i obecność na zaliczeniu - 10 godz. 
Łączny nakład pracy studenta wynosi 30 godzin,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- liczba godzin kontaktowych: 20, w tym:
a) udział w wykładach: 15 x 1 godz. = 15 godz., 
b) udział w konsultacjach: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 i polityk Unii Europejskiej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uwarunkowań polityki regionalnej krajów Unii Europejskiej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Uwarunkowania polityki regionalnej - globalizacja, regionalizacja, regionalizm, integracja 
Bezpośrednie inwestycje zagraniczne a konkurencyjność regionów
Instrumenty polityki regionalnej 
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Orłowska, K. Żołądkiewicz red., Globalizacja i regionalizacja w gospodarce światowej. PWE, Warszawa 2012.
2. Ł. Łaźniewska, M. Gorynia red., Konkurencyjność regionalna. Koncepcje-strategie-przykłady, PWN,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GP.SMS247_W1: </w:t>
      </w:r>
    </w:p>
    <w:p>
      <w:pPr/>
      <w:r>
        <w:rPr/>
        <w:t xml:space="preserve">Ma wiedzę o zasadach i instrumentach polityki regionalnej Unii Europejskiej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GP.SMS247_W2: </w:t>
      </w:r>
    </w:p>
    <w:p>
      <w:pPr/>
      <w:r>
        <w:rPr/>
        <w:t xml:space="preserve">Ma wiedzę o uwarunkowaniach polityki regionalnej w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GP.SMS247_W3: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GP.SMS247_W4: </w:t>
      </w:r>
    </w:p>
    <w:p>
      <w:pPr/>
      <w:r>
        <w:rPr/>
        <w:t xml:space="preserve">Ma wiedzę o interdyscyplinarności procesu planowania w kraju i w Europie
Ma wiedzę o interdyscyplinarności procesu planowania w kraju i w Europie
Ma wiedzę o interdyscyplinarności procesu planowania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GP.SMS247_U1: </w:t>
      </w:r>
    </w:p>
    <w:p>
      <w:pPr/>
      <w:r>
        <w:rPr/>
        <w:t xml:space="preserve">Potrafi pozyskiwać i wykorzystywać informacje z literatury dotyczące polityki regionalnej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GP.SMS247_U2: </w:t>
      </w:r>
    </w:p>
    <w:p>
      <w:pPr/>
      <w:r>
        <w:rPr/>
        <w:t xml:space="preserve">Potrafi dokonać analizy i selekcji zebranych materiałów, umie formułować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GP.SMS247_U3: </w:t>
      </w:r>
    </w:p>
    <w:p>
      <w:pPr/>
      <w:r>
        <w:rPr/>
        <w:t xml:space="preserve">Potrafi tworzyć  opracowania z merytorycznymi argumentami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GP.SMS247_U4: </w:t>
      </w:r>
    </w:p>
    <w:p>
      <w:pPr/>
      <w:r>
        <w:rPr/>
        <w:t xml:space="preserve">Potrafi  wyciągać syntetyczne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GP.SMS247_U5: </w:t>
      </w:r>
    </w:p>
    <w:p>
      <w:pPr/>
      <w:r>
        <w:rPr/>
        <w:t xml:space="preserve">Potrafi wyciągać syntetyczne wnioski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GP.SMS247_U6: </w:t>
      </w:r>
    </w:p>
    <w:p>
      <w:pPr/>
      <w:r>
        <w:rPr/>
        <w:t xml:space="preserve">Potrafi samodzielnie i w grupie przygotować prezentację zagadnień związanych z polityką regionalną z zachowaniem wszystkich wymogów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GP.SMS247_U7: </w:t>
      </w:r>
    </w:p>
    <w:p>
      <w:pPr/>
      <w:r>
        <w:rPr/>
        <w:t xml:space="preserve">Potrafi zaplanować harmonogram wykonania zadania i wykonać go zgodnie z założeniami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GP.SMS247_U8: </w:t>
      </w:r>
    </w:p>
    <w:p>
      <w:pPr/>
      <w:r>
        <w:rPr/>
        <w:t xml:space="preserve">Potrafi dokonać analizy jst z punktu widzenia skuteczności realizowanej przez nie polityki rozwojowej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</w:t>
      </w:r>
    </w:p>
    <w:p>
      <w:pPr>
        <w:keepNext w:val="1"/>
        <w:spacing w:after="10"/>
      </w:pPr>
      <w:r>
        <w:rPr>
          <w:b/>
          <w:bCs/>
        </w:rPr>
        <w:t xml:space="preserve">Efekt GP.SMS247_U9: </w:t>
      </w:r>
    </w:p>
    <w:p>
      <w:pPr/>
      <w:r>
        <w:rPr/>
        <w:t xml:space="preserve">Potrafi sformułować założeni a i cele polityki regionalnej prowadzonej na różnych szczeblach samorządu terytorialnego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GP.SMS247_K1: </w:t>
      </w:r>
    </w:p>
    <w:p>
      <w:pPr/>
      <w:r>
        <w:rPr/>
        <w:t xml:space="preserve">Ma świadomość odpowiedzialności zawodowej za podejmowane decyzje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GP.SMS247_K2: </w:t>
      </w:r>
    </w:p>
    <w:p>
      <w:pPr/>
      <w:r>
        <w:rPr/>
        <w:t xml:space="preserve">Ma świadomość skutków społecznych podejmowanych decyzji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GP.SMS247_K3: </w:t>
      </w:r>
    </w:p>
    <w:p>
      <w:pPr/>
      <w:r>
        <w:rPr/>
        <w:t xml:space="preserve">Potrafi pracować w interdyscyplinarnych zespołach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GP.SMS247_K4: </w:t>
      </w:r>
    </w:p>
    <w:p>
      <w:pPr/>
      <w:r>
        <w:rPr/>
        <w:t xml:space="preserve">Potrafi podejmować decyzje w pracy grupowej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GP.SMS247_K5: </w:t>
      </w:r>
    </w:p>
    <w:p>
      <w:pPr/>
      <w:r>
        <w:rPr/>
        <w:t xml:space="preserve">Jest świadomy skutków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GP.SMS247_K6: </w:t>
      </w:r>
    </w:p>
    <w:p>
      <w:pPr/>
      <w:r>
        <w:rPr/>
        <w:t xml:space="preserve">Ma poczucie zawodowej odpowiedzialności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2025-05-13T05:23:49+02:00</dcterms:created>
  <dcterms:modified xsi:type="dcterms:W3CDTF">2025-05-13T05:23:49+02:00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