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ćwiczeniach - 1x15 godzin = 15 godzin,
b) udział w konsultacjach  - 3 godziny.
2) Praca własna studenta - 12 godzin, w tym:
a) przygotowanie do zajęć - 6 godzin,
c) sporządzenie raportów/projektów zaliczających poszczególne moduły ćwiczeń - 6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- 18 godzin, w tym:
a) uczestnictwo w ćwiczeniach - 1x15 godzin = 15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- 27 godzin, w tym:
a) uczestnictwo w ćwiczeniach - 1x15 godzin = 15 godzin,
b) przygotowanie do zajęć - 6 godzin,
c) sporządzenie raportów/projektów zaliczających poszczególne moduły ćwiczeń - 6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umiejętności rozszerzania funkcjonalności oprogramowania SIP z zastosowaniem wybranego języka programowania. </w:t>
      </w:r>
    </w:p>
    <w:p>
      <w:pPr>
        <w:keepNext w:val="1"/>
        <w:spacing w:after="10"/>
      </w:pPr>
      <w:r>
        <w:rPr>
          <w:b/>
          <w:bCs/>
        </w:rPr>
        <w:t xml:space="preserve">Treści kształcenia: </w:t>
      </w:r>
    </w:p>
    <w:p>
      <w:pPr>
        <w:spacing w:before="20" w:after="190"/>
      </w:pPr>
      <w:r>
        <w:rPr/>
        <w:t xml:space="preserve">Zapoznanie z językiem programowania Python: formaty danych, instrukcje iteracyjne i warunkowe, import modułów, przetwarzanie plików tekstowych. Obliczanie wartości atrybutów za pomocą skryptów w narzędziach ArcGIS: CalculateField i Calculate Value. Korzystanie z modułów pakietu Arcpy. Przekształcanie danych wektorowych w Pythonie za pomocą obiektu Cursor. Tworzenie narzędzi ArcGIS jako skryptów w Pythonie.
</w:t>
      </w:r>
    </w:p>
    <w:p>
      <w:pPr>
        <w:keepNext w:val="1"/>
        <w:spacing w:after="10"/>
      </w:pPr>
      <w:r>
        <w:rPr>
          <w:b/>
          <w:bCs/>
        </w:rPr>
        <w:t xml:space="preserve">Metody oceny: </w:t>
      </w:r>
    </w:p>
    <w:p>
      <w:pPr>
        <w:spacing w:before="20" w:after="190"/>
      </w:pPr>
      <w:r>
        <w:rPr/>
        <w:t xml:space="preserve">Do zaliczenia ćwiczeń wymagane jest: uzyskanie zaliczenia ze wszystkich modułów ćwiczeń. Nieusprawiedliwiona nieobecność na więcej niż 1 zajęciach oznacza niezaliczenie przedmiotu. Student nieobecny na zajęciach ma obowiązek zgłosić się do prowadzącego (mail, osobiście) celem uzgodnienia terminu odrobienia ćwiczeń. Ocena końcowa ustalana jest na podstawie prezentacji projektu zaproponowanego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Paul A. Zandbergen „Python. Scripting for ArcGIS”
https://docs.python.org/2/tutorial/
http://www.diveintopython.net/
http://resources.arcgis.com/en/communities/python/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prowadzenia zajęć potrzebna jest sala wyposażona w rzutnik oraz komputery z oprogramowaniem ArcGIS.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T2A_W10, T2A_W06, T2A_W07, T2A_W04, T2A_W07, T2A_W08</w:t>
      </w:r>
    </w:p>
    <w:p>
      <w:pPr>
        <w:keepNext w:val="1"/>
        <w:spacing w:after="10"/>
      </w:pPr>
      <w:r>
        <w:rPr>
          <w:b/>
          <w:bCs/>
        </w:rPr>
        <w:t xml:space="preserve">Efekt GK.SMS295_W2: </w:t>
      </w:r>
    </w:p>
    <w:p>
      <w:pPr/>
      <w:r>
        <w:rPr/>
        <w:t xml:space="preserve">Zna możliwości wykorzystania języka programowania Python w środowisku ArcGIS.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GK.SMS295_W3: </w:t>
      </w:r>
    </w:p>
    <w:p>
      <w:pPr/>
      <w:r>
        <w:rPr/>
        <w:t xml:space="preserve">Wie, gdzie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pozwalające na podstawowe przetwarzanie danych tekstowych oraz przestrzennych.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K_U03, K_U04, K_U05</w:t>
      </w:r>
    </w:p>
    <w:p>
      <w:pPr>
        <w:spacing w:before="20" w:after="190"/>
      </w:pPr>
      <w:r>
        <w:rPr>
          <w:b/>
          <w:bCs/>
        </w:rPr>
        <w:t xml:space="preserve">Powiązane efekty obszarowe: </w:t>
      </w:r>
      <w:r>
        <w:rPr/>
        <w:t xml:space="preserve">T2A_U04, T2A_U06, T2A_U04, T2A_U10, T2A_U11</w:t>
      </w:r>
    </w:p>
    <w:p>
      <w:pPr>
        <w:keepNext w:val="1"/>
        <w:spacing w:after="10"/>
      </w:pPr>
      <w:r>
        <w:rPr>
          <w:b/>
          <w:bCs/>
        </w:rPr>
        <w:t xml:space="preserve">Efekt GK.SMS295_U2: </w:t>
      </w:r>
    </w:p>
    <w:p>
      <w:pPr/>
      <w:r>
        <w:rPr/>
        <w:t xml:space="preserve">Potrafi ciąg czynności zastępować pojedynczą złożoną instrukcją.</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keepNext w:val="1"/>
        <w:spacing w:after="10"/>
      </w:pPr>
      <w:r>
        <w:rPr>
          <w:b/>
          <w:bCs/>
        </w:rPr>
        <w:t xml:space="preserve">Efekt GK.SMS295_U3: </w:t>
      </w:r>
    </w:p>
    <w:p>
      <w:pPr/>
      <w:r>
        <w:rPr/>
        <w:t xml:space="preserve">Potrafi tworzyć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K_U14, K_U18</w:t>
      </w:r>
    </w:p>
    <w:p>
      <w:pPr>
        <w:spacing w:before="20" w:after="190"/>
      </w:pPr>
      <w:r>
        <w:rPr>
          <w:b/>
          <w:bCs/>
        </w:rPr>
        <w:t xml:space="preserve">Powiązane efekty obszarowe: </w:t>
      </w:r>
      <w:r>
        <w:rPr/>
        <w:t xml:space="preserve">T2A_U05, T2A_U12, T2A_U17, T2A_U18, T2A_U07, T2A_U10, T2A_U12, T2A_U16, T2A_U17, T2A_U18, T2A_U19, T2A_U10, T2A_U16</w:t>
      </w:r>
    </w:p>
    <w:p>
      <w:pPr>
        <w:keepNext w:val="1"/>
        <w:spacing w:after="10"/>
      </w:pPr>
      <w:r>
        <w:rPr>
          <w:b/>
          <w:bCs/>
        </w:rPr>
        <w:t xml:space="preserve">Efekt GK.SMS295_U4: </w:t>
      </w:r>
    </w:p>
    <w:p>
      <w:pPr/>
      <w:r>
        <w:rPr/>
        <w:t xml:space="preserve">Potrafi gotowe proste skrypty dostosowywać do swoich potrzeb.</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T2A_U05, T2A_U12, T2A_U17, T2A_U18, T2A_U08, T2A_U09, T2A_U10, T2A_U12, T2A_U19</w:t>
      </w:r>
    </w:p>
    <w:p>
      <w:pPr>
        <w:keepNext w:val="1"/>
        <w:spacing w:after="10"/>
      </w:pPr>
      <w:r>
        <w:rPr>
          <w:b/>
          <w:bCs/>
        </w:rPr>
        <w:t xml:space="preserve">Efekt GK.SMS295_U5: </w:t>
      </w:r>
    </w:p>
    <w:p>
      <w:pPr/>
      <w:r>
        <w:rPr/>
        <w:t xml:space="preserve">Umie wybrać, dopasować i zaimplementować wybrane algorytmy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K_U16, K_U17</w:t>
      </w:r>
    </w:p>
    <w:p>
      <w:pPr>
        <w:spacing w:before="20" w:after="190"/>
      </w:pPr>
      <w:r>
        <w:rPr>
          <w:b/>
          <w:bCs/>
        </w:rPr>
        <w:t xml:space="preserve">Powiązane efekty obszarowe: </w:t>
      </w:r>
      <w:r>
        <w:rPr/>
        <w:t xml:space="preserve">T2A_U05, T2A_U12, T2A_U17, T2A_U18, T2A_U09, T2A_U18, T2A_U19, T2A_U15,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2026-04-23T20:45:32+02:00</dcterms:created>
  <dcterms:modified xsi:type="dcterms:W3CDTF">2026-04-23T20:45:32+02:00</dcterms:modified>
</cp:coreProperties>
</file>

<file path=docProps/custom.xml><?xml version="1.0" encoding="utf-8"?>
<Properties xmlns="http://schemas.openxmlformats.org/officeDocument/2006/custom-properties" xmlns:vt="http://schemas.openxmlformats.org/officeDocument/2006/docPropsVTypes"/>
</file>