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- 42 godziny, w tym:
a) uczestnictwo w wykładach - 16 godzin
b) uczestnictwo w ćwiczeniach projektowych -  16 godzin
c) udział w konsultacjach (spotkania bezpośrednie) - 2 godziny
d) udział w konsultacjach (konsultacje drogą mailową) -  6 godzin
e) udział w  egzaminie - 2 godziny
2. Praca własna studenta - 58 godzin, w tym:
a) przygotowanie do ćwiczeń projektowych - 34 godziny
b) wykonanie sprawozdań z ćwiczeń projektowych - 10 godzin
c) wykonanie prezentacji - 6 godzin
d) przygotowanie się do egzaminu - 8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42, w tym:
a) uczestnictwo w wykładach - 16 godzin
b) uczestnictwo w ćwiczeniach projektowych -  16 godzin
c) udział w konsultacjach (spotkania bezpośrednie) - 2 godziny
d) udział w 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- 66 godzin, w tym:
a) uczestnictwo w ćwiczeniach projektowych -  16 godzin
b) przygotowanie do ćwiczeń projektowych - 34 godziny
c) wykonanie sprawozdań z ćwiczeń projektowych - 10 godzin
d) wykonanie prezentacji - 6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kartografii", realizowanego na 2 semestrze studiów niestacjonarnych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Rodzaje uczestników procesu decyzyjnego w planowaniu przestrzennym. Rola kartografii w komunikacji między uczestnikami procesu decyzyjnego. Drabina partycypacji społecznej. Idea portalu partycypacyjnego – wspierającego podejmowanie decyzji planistycznych na poziomie gminy. Rola standaryzacji modelu pojęciowego i znaków kartograficznych. Zakres treści oraz poziom usług dla interaktywnego opracowania mapowego wspierającego proces podejmowania decyzji planistycznych. 
ĆWICZENIA PROJEKTOWE:
Studenci pracując w grupach 2-3 osobowych oceniają i porównują serwisy mapowe zawierające informacje planistyczne. Na podstawie zebranego materiału badawczego starają się określić najlepsze rozwiązania oraz proponują własne, określają również rozwiązania błędne - jakich należy unikać. W dalszej części ćwiczeń projektowych opracowują prezentację wyników otrzymanych na wcześniejszym semestrze uzupełniając o projektowane usługi i publikują ją w postaci interaktywnej prezentacji ArcGIS online.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wykładów: egzamin w formie pisemnej.
Forma zaliczenia ćwiczeń projektowych: poprawne i terminowe wykonanie zadań wyznaczonych w grupie projektowej, prezentacja i omówienie wyników projektu.
Ocena łączna: wyznaczana jest jako średnia arytmetyczna z ocen z egzaminu i końcowej oceny z projektu.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 J., 1999, GIS and multicriteria decision analysis. John Wiley &amp; Sons, Inc. 
2. Carr M.H., Zwick P.D., 2007, Smart land-use analysis: the LUCIS model: land-use conflict identification strategy. ESRI Press corp.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GP.NIK705_W1: </w:t>
      </w:r>
    </w:p>
    <w:p>
      <w:pPr/>
      <w:r>
        <w:rPr/>
        <w:t xml:space="preserve">ma uporządkowaną i ugruntowaną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GP.NIK705_W3: </w:t>
      </w:r>
    </w:p>
    <w:p>
      <w:pPr/>
      <w:r>
        <w:rPr/>
        <w:t xml:space="preserve">ma uporządkowaną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GP.NIK705_W4: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GP.NIK705_W7: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GP.NIK705_W8: </w:t>
      </w:r>
    </w:p>
    <w:p>
      <w:pPr/>
      <w:r>
        <w:rPr/>
        <w:t xml:space="preserve">ma podstawową wiedzę na temat udostępniania kompozycji mapowych oraz podstawowych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GP.NIK705_W9: </w:t>
      </w:r>
    </w:p>
    <w:p>
      <w:pPr/>
      <w:r>
        <w:rPr/>
        <w:t xml:space="preserve">ma uporządkowaną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GP.NIK705_U2: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GP.NIK705_U5: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GP.NIK705_U6: </w:t>
      </w:r>
    </w:p>
    <w:p>
      <w:pPr/>
      <w:r>
        <w:rPr/>
        <w:t xml:space="preserve">potrafi udostępnić opracowaną prezentację za pomocą ArcGIS online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GP.NIK705_K1: </w:t>
      </w:r>
    </w:p>
    <w:p>
      <w:pPr/>
      <w:r>
        <w:rPr/>
        <w:t xml:space="preserve">potrafi pracować w grupie dzieląc sie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GP.NIK705_K2: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2025-12-25T18:55:57+01:00</dcterms:created>
  <dcterms:modified xsi:type="dcterms:W3CDTF">2025-12-25T18:55:57+01:00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