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udział w wykładach - 16 godzin 
b) obecność na egzaminie - 2 godziny
c) konsultacje - 8 godzin
2. Praca własna studenta – 49 godzin, w tym: 
a) przygotowanie do egzaminu - 29 godzin
b) studiowanie literatury przedmiotu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udział w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 ich charakterystyka, umiejętność kojarzenia cech siedlisk z gospodarowaniem przestrzenią, planowaniem przestrzennym, w tym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Z., 1999: Geografia gleb, Wyd. Naukowe PWN, Warszawa.
2. Konecka-Betley K.,Czępinska-Kamińska D., Janowska E., 1994 : Systematyka i kartografia gleb. Wydawnictwo SGGW.
3. Kuźnicki F., Białousz S.,Skłodowski  P., 1979: Podstawy gleboznawstwa z elementami kartografii i ochrony gleb, PWN, Warszawa.
4. Systematyka  Gleb Polski, 1989 : Rocz. Glebozn. 40, 3/4 : 1 – 150
5. Tomanek J., 1997: Botanika leśna, wyd. VI. PWRiL.
6. Uggla. H., Gleboznawstwo leśne, 1979, PWRiL.
7. Zawadzki S., 2007: Gleboznawstwo. Państwowe Wydawnictwo Rolnicze i Leśne. Warszawa.
8. Zimny H., 1997: Wybrane zagadnienia z ekologii., Wyd. SGGW.
9. Instrukcja urządzania lasu.
10. Materiały internetowe przywołane podczas wykładów.
11. Ustawy, rozporządzenia przywołane podczas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GP.NIK608_W1: </w:t>
      </w:r>
    </w:p>
    <w:p>
      <w:pPr/>
      <w:r>
        <w:rPr/>
        <w:t xml:space="preserve">ma podstawową wiedzę o związku między glebą a środowiskiem, typach gleb występujących w danym typie siedliskowym lasu, żyzności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GP.NIK608_W2: </w:t>
      </w:r>
    </w:p>
    <w:p>
      <w:pPr/>
      <w:r>
        <w:rPr/>
        <w:t xml:space="preserve">ma wiedzę o najważniejszych typach siedlisk lądowych - potrafi wymienić i uszeregować pod względem żyzności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GP.NIK608_W3: </w:t>
      </w:r>
    </w:p>
    <w:p>
      <w:pPr/>
      <w:r>
        <w:rPr/>
        <w:t xml:space="preserve">potrafi wymienić zadania organów administracji rządowej w zakresie ochrony i zagospodarowania siedlisk lądowych w pracach scaleniowych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GP.NIK608_W4: </w:t>
      </w:r>
    </w:p>
    <w:p>
      <w:pPr/>
      <w:r>
        <w:rPr/>
        <w:t xml:space="preserve">potrafi wskazać obszary cenne przyrodniczo; potrafi wskazać unormowania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GP.NIK608_W5: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GP.NIK608_W6: </w:t>
      </w:r>
    </w:p>
    <w:p>
      <w:pPr/>
      <w:r>
        <w:rPr/>
        <w:t xml:space="preserve"> potrafi wymienić i opisać uwarunkowania przyrodnicze istotne z punktu widzenia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GP.NIK608_U1: </w:t>
      </w:r>
    </w:p>
    <w:p>
      <w:pPr/>
      <w:r>
        <w:rPr/>
        <w:t xml:space="preserve">potrafi wskazać najcenniejsze siedliska na podstawie literatury oraz map glebowych i glebowo-siedlskowych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GP.NIK608_U3: </w:t>
      </w:r>
    </w:p>
    <w:p>
      <w:pPr/>
      <w:r>
        <w:rPr/>
        <w:t xml:space="preserve">potrafi ocenić jakość siedlisk lądowych ubytkowanych przez człowieka; potrafi wskazać instrumenty planistyczne oraz prawne ochrony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GP.NIK608_U4: </w:t>
      </w:r>
    </w:p>
    <w:p>
      <w:pPr/>
      <w:r>
        <w:rPr/>
        <w:t xml:space="preserve">potrafi zebrać i przeanalizować dokumentację geodezyjną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GP.NIK608_K1: </w:t>
      </w:r>
    </w:p>
    <w:p>
      <w:pPr/>
      <w:r>
        <w:rPr/>
        <w:t xml:space="preserve">potrafi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rozmowa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GP.NIK608_K2: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2026-03-31T02:57:25+02:00</dcterms:created>
  <dcterms:modified xsi:type="dcterms:W3CDTF">2026-03-31T02:57:25+02:00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