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udział w wykładach - 16 godzin 
b) konsultacje - 5 godzin
2. Praca własna studenta – 29 godzin, w tym: 
a) zapoznanie się z literaturą przedmiotu - 10 godzin
b) przygotowanie do kolokwium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publicznoprawnym, głównie w zakresie podatków dochodowych i podatku VAT oraz obowiązkowych składek. Wprowadzenie w źródła prawne regulujące kwestie samozatrudnienia w odniesieniu do zobowiązań o charakterze publicznoprawnym i na tej podstawie wdrożenie do ich praktycznego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 test wyboru z uzasadnieniem - pytań ok. 30. Przyjmuje się następującą skalę ocen:
50% + 1 - 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gospodarczej.
2. Ustawa z dnia 26 czerwca 1974 r. Kodeks pracy.
3. Inne ustawy i rozporządzenia przywoływane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GP.NIK701_W1: </w:t>
      </w:r>
    </w:p>
    <w:p>
      <w:pPr/>
      <w:r>
        <w:rPr/>
        <w:t xml:space="preserve">zna podstawowe pojęcia związane z samozatrudnieniem i zobowiązaniami o charakterze publicznoprawnym; zna akty prawne regulujące kwestie samozatrudnienia; posiada podstawową wiedzę na temat istoty samozatrudnienia w warunkach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GP.NIK701_U1: </w:t>
      </w:r>
    </w:p>
    <w:p>
      <w:pPr/>
      <w:r>
        <w:rPr/>
        <w:t xml:space="preserve">potrafi określić korzyści wynikające z samozatrudnienia; potrafi analizować akty prawne regulujące kwestie samozatrudnienia; zna podstawowe prawa i obowiązki wynikające z osiągania dochodu w formie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GP.NIK701_K1: </w:t>
      </w:r>
    </w:p>
    <w:p>
      <w:pPr/>
      <w:r>
        <w:rPr/>
        <w:t xml:space="preserve">posiada wiedzę i umiejętności z zakresu budowania pozytywnych relacji z otoczeniem biznesowym i publicznoprawnym; ma świadomość uzupełniania i i pogłębiania swojej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rozmowy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2026-02-07T14:15:56+01:00</dcterms:created>
  <dcterms:modified xsi:type="dcterms:W3CDTF">2026-02-07T14:15:56+01:00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