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obecność na wykładach - 8 godzin 
2. Praca własna studenta – 42 godziny, w tym: 
a) zapoznanie się ze wskazaną literaturą - 16 godzin
b) przygotowanie do zaliczenia przedmiotu - 26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obecność na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
5,0 – pięć (4,76 – 5,0),
4,5 – cztery i pół (4,26-4,74), 
4,0 –cztery (3,76-4,25), 
3,5-trzy i pół (3,26-3,75), 
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GP.NIK307_W1: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GP.NIK307_U1: </w:t>
      </w:r>
    </w:p>
    <w:p>
      <w:pPr/>
      <w:r>
        <w:rPr/>
        <w:t xml:space="preserve">potrafi pozyskiwać materiały z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GP.NIK307_K1: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2026-10-19T14:42:29+02:00</dcterms:created>
  <dcterms:modified xsi:type="dcterms:W3CDTF">2026-10-19T14:42:29+02:00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