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i elementy statystyki matematycznej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 godziny, w tym:
a) udział w ćwiczeniach - 16 godz.,
b) uczestnictwo na wykładach - 16 godzin,
c) udział w konsultacjach - 2 godziny.
 2) Praca własna studenta - 60 godzin, w tym:
a) przygotowanie do ćwiczeń - 15 godz.,
b) zapoznanie się ze wskazaną literaturą - 10 godz.,
c) przygotowanie do egzaminu z części wykładowej - 10 godzin.
d) wykonanie ćwiczeń obliczeniowych (poza zajęciami) - 25 godzin
łącznie 94 godz. --- 4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- 34 godziny, w tym: 
a) uczestnictwo w wykładach - 16 godzin, 
b) uczestnictwo w ćwiczeniach - 16 godzin, 
c) udział w konsultacjach - 2 godziny. 
łącznie 34 godz. --- 1,6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ćwiczeniach - 16 godz.,
b) przygotowanie do ćwiczeń – 32 godz.,
c) zapoznanie się ze wskazaną literaturą – 10 godz.,
d) wykonanie ćwiczeń obliczeniowych (poza zajęciami) - 25 godzin
łącznie 83 godz. --- 2,9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działań na liczbach przybliżonych, umiejętność rozwiązywania dużych układów równań liniowych i działań na tablicach liczb, znajomość praw przenoszenia się błędów średnich.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opracowania obserwacji geodezyjnych niezbędnych do realizacji programów zajęć m.in. z geodezji, geodezji wyższej i innych. Praktyczna realizacja wyrównania obserwacji geodezyjnych (niwelacja i sieć kątowo-liniowa)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Rozkład normalny, rozwiązywanie układów równań liniowych metodą pierwiastka krakowianowego, elementy teorii błędów, metody najmniejszych kwadratów (parametryczna:  równania poprawek typowych obserwacji geodezyjnych, równoważenie, układ równań normalnych, kontrola obliczeń, oszacowanie dokładności obliczeń, elipsy błędów) i (warunkowa: najprostsze równania warunków, rozwiązanie)
Ćwiczenia
Rozwiązywanie układów liniowych metodą pierwiastka krakowianowego, praktyczna realizacja zadań wyrównawczych, wyrównania sieci niwelacyjnej i kątowo-liniowej z elipsami błędów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pozytywnej oceny z wykonanych ćwiczeń oraz wszystkich sprawdzianów. 
Do zaliczenia egzaminu wymagane jest uzyskanie pozytywnej oceny ze sprawdzianu  wiedzy teoretycznej. Do zaliczenia sprawdzianu wiedzy teoretycznej wymagane jest uzyskanie 60% punktów.
W przypadku dwukrotnego podejścia do zaliczenia egzaminu ocena jest średnią arytmetyczną.
Ocenę łączną stanowi średnia ważona z zaliczenia egzaminu oraz zaliczenia ćwiczeń (ćwiczenia mają większą wagę).
Oceny wpisywane są według zasady: 5.0 - pięć (4,76-5.0); 4,5 - cztery i pół (4,26-4,74); 4,0 - cztery (3,76-4,25); 3,5 - trzy i pół (3,26-3,75); 3,0 - trzy (3,0-3,25). 
Nieusprawiedliwiona nieobecność na więcej niż 2. zajęciach oznacza niezaliczenie przedmiotu.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Skórczyński - Rachunek wyrównawczy, PPWK 1985
Z. Wiśniewski - Rachunek wyrównawczy w geodezji (z przykładami), Wydawnictwo  UWM, 2009
Z. Adamczewski - Rachunek wyrównawczy w 15 wykładach, OW PW, 2004
Z. Adamczewski - Teoria błędów dla geodetów, OW PW,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 340_W1: </w:t>
      </w:r>
    </w:p>
    <w:p>
      <w:pPr/>
      <w:r>
        <w:rPr/>
        <w:t xml:space="preserve">ma wiedzę w zakresie matematyki, obejmującą algebrę liniową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340_W2: </w:t>
      </w:r>
    </w:p>
    <w:p>
      <w:pPr/>
      <w:r>
        <w:rPr/>
        <w:t xml:space="preserve">ma wiedzę w zakresie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340_W3: </w:t>
      </w:r>
    </w:p>
    <w:p>
      <w:pPr/>
      <w:r>
        <w:rPr/>
        <w:t xml:space="preserve">posiada wiedzę na temat szacowania błędów wyrównanych obserwacji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 340_U1: </w:t>
      </w:r>
    </w:p>
    <w:p>
      <w:pPr/>
      <w:r>
        <w:rPr/>
        <w:t xml:space="preserve">umie korzystać z rachunku macierzowego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340_U2: </w:t>
      </w:r>
    </w:p>
    <w:p>
      <w:pPr/>
      <w:r>
        <w:rPr/>
        <w:t xml:space="preserve">umie rozwiązywać układy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340_U3: </w:t>
      </w:r>
    </w:p>
    <w:p>
      <w:pPr/>
      <w:r>
        <w:rPr/>
        <w:t xml:space="preserve">umie korzystać z metod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340_U4: </w:t>
      </w:r>
    </w:p>
    <w:p>
      <w:pPr/>
      <w:r>
        <w:rPr/>
        <w:t xml:space="preserve">potrafi wykorzystać metody i modele matematyczne do wykonywania obliczeń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 340_U5: </w:t>
      </w:r>
    </w:p>
    <w:p>
      <w:pPr/>
      <w:r>
        <w:rPr/>
        <w:t xml:space="preserve">potrafi przeprowadzić analizę i wykonać oszacowanie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340_U6: </w:t>
      </w:r>
    </w:p>
    <w:p>
      <w:pPr/>
      <w:r>
        <w:rPr/>
        <w:t xml:space="preserve">potrafi przeprowadzić  wyrównanie obserwacji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 340_K1: </w:t>
      </w:r>
    </w:p>
    <w:p>
      <w:pPr/>
      <w:r>
        <w:rPr/>
        <w:t xml:space="preserve">ma świadomość odpowiedzialności za pracę własną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2026-09-30T13:24:35+02:00</dcterms:created>
  <dcterms:modified xsi:type="dcterms:W3CDTF">2026-09-30T13:24:35+02:00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