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geodezyjnych pomiarów szczegółowych, rachunku wyrównawczego, podstaw grafiki inżynierskiej, SIT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o różnym pokryciu i użytkowaniu.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n4ce.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operatu pomiarowego i jego "obrona" przez zespół pomiarowy; 
ocena indywidualna nabytych umiejętności oraz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Skórczyński  i współautorzy:   Przewodnik  do  ćwiczeń  polowych  z  geodezji  II, WPW, 1997 r.
2.  Instrukcja techniczna K-1: Mapa zasadnicza, Warszawa, 1998 r.
3.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4.  Rozporządzenie Ministra Administracji i Cyfryzacji z dn. 12 lutego 2013 r. w sprawie bazy danych geodezyjnej ewidencji sieci uzbrojenia terenu, bazy danych obiektów topograficznych oraz mapy zasadniczej, Dz.U. z dn. 21 marca 2013 r., poz. 383;
5.  Rozporządzenie Ministra Administracji i Cyfryzacji z dn. 14 lutego 2012 r. w sprawie osnów geodezyjnych, grawimetrycznych i magnetycznych, Dz.U. z dn. 30 marca 2012 r., poz. 352;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ćwiczeń terenowych jest zaliczenie ćwiczeń projektowych z przedmiotu "Geodezyjne pomiary szczegółowe" (sem. 4 i sem.5).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GK.NIK622_U1: </w:t>
      </w:r>
    </w:p>
    <w:p>
      <w:pPr/>
      <w:r>
        <w:rPr/>
        <w:t xml:space="preserve">Potrafi zakładać punkty osnów szczegółowych metoda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GK.NIK622_K2: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GK.NIK622_K3: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2026-09-28T04:20:28+02:00</dcterms:created>
  <dcterms:modified xsi:type="dcterms:W3CDTF">2026-09-28T04:20:28+02:00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