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godzin: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wykonania zadania inżynierskiego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13,5 pkt. ECTS (340 godzin,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GK.SIK720_W01: </w:t>
      </w:r>
    </w:p>
    <w:p>
      <w:pPr/>
      <w:r>
        <w:rPr/>
        <w:t xml:space="preserve">zna sposób wykorzystania i funkcje oprogramowania stosowanego w geodezji i kartografii (w przypadku pracy eksperymentalnej)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GK.SIK720_W02: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GK.SIK720_U01: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GK.SIK720_U02: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GK.SIK720_U03: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postępów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GK.SIK720_U04: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GK.SIK720_K01: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GK.SIK720_K02: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GK.SIK720_K03: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2026-08-16T14:16:12+02:00</dcterms:created>
  <dcterms:modified xsi:type="dcterms:W3CDTF">2026-08-16T14:16:12+02:00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