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- 35 godzin, w tym:
a) przygotowanie do zajęć projektowych: 3 godz., 
b) realizacja zadań projektowych: 12 godz., 
c) analiza dodatkowej literatury: 5 godz., 
d) przygotowanie do egzaminu i zaliczeń: 15 godz., )
Łączny nakład pracy studenta wynosi 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=30 godz., 
b) udział w ćwiczeniach projektowych: 15 x 2 godz. = 30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 - liczba godzin o charakterze praktycznym - 57, w tym:
a) udział w zajęciach projektowych: 15 x 2 godz. = 30 godz., 
b) udział w konsultacjach związanych z realizacją projektu: 4 x 0.5 godz. = 2 godz., 
c) przygotowanie do zajęć projektowych: 3 godz., 
d) realizacja zadań projektowych: 12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pomiarów wykorzystywanych w geodezji satelitarnej, w tym przede wszystkim z technologiami pomiarów satelitarnych GNSS i ich wykorzystaniem w zastosowaniach geodezyjnych.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prawa Keplera dla ruchu SSZ; elementy orbity; rodzaje orbit; równanie ruchu SSZ; całkowanie równań ruchu; równanie orbity; ruch po orbicie kołowej i eliptycznej; równanie Keplera; współrzędne orbitalne i przestrzenne satelity; elementy orbity prawie kołowej; wyznaczanie tras przelotów satelitów; satelita stacjonarny i jego zastosowania; ruch perturbowany; podział sił perturbujących; elementy oskulacyjne; perturbacje wiekowe, długookresowe, krótkookresowe i dobowe; perturbacje spowodowane niecentralnym polem grawitacyjnym i oporem atmosfery. Techniki  obserwacji SSZ: podział i klasyfikacja technik obserwacyjnych; zasady wykorzystania satelitarnych pomiarów laserowych, altimetrycznych i gradiometrycznych; encyklopedia wiadomości o technikach fotograficznej i dopplerowskiej. Pomiary GNSS: budowa systemu GPS; analiza sygnału satelitów GPS; odbiorniki i anteny GPS; metoda kodowa i fazowa pomiaru odległości do satelity. 
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Galileo. Podobieństwa i różnice systemów; korzyści z łącznego stosowania systemów.  Przegląd regionalnych systemów QZSS, IRNSS GAGAN, NIGCOMSAT etc. Satelitarne i naziemne systemy wspomagania w tym system ASG-EUPOS. Krótki przegląd działających obecnie misji satelitarnych (DORIS, GOCE, CHAMP, GRACE). 
Ćwiczenia projektowe: zadania z teorii ruchu sztucznych satelitów Ziemi; wyznaczenie współrzędnych horyzontalnych satelity geostacjonarnego; obliczenie współrzędnych geocentrycznych satelity GPS na podstawie efemerydy pokładowej; obliczenie współczynników DOP; planowanie i pomiar w terenie technologią statyczną i szybką statyczną; opracowanie obserwacji GNSS - wyznaczenie wektorów i wyrównanie sieci satelitarnej; ocena jakości rozwiązania; przygotowanie i pomiar w terenie technologią RTK; zasady korzystania z serwisów ASG-EUPOS.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K.: Geodezja współczesna w zarysie. WiŻ, 1996
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satelitarnej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GK.SIK403_W01: </w:t>
      </w:r>
    </w:p>
    <w:p>
      <w:pPr/>
      <w:r>
        <w:rPr/>
        <w:t xml:space="preserve">zna zasady ruchu keplerowskiego i perturbowanego sztucznych satelitów Ziemi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GK.SIK403_W02: </w:t>
      </w:r>
    </w:p>
    <w:p>
      <w:pPr/>
      <w:r>
        <w:rPr/>
        <w:t xml:space="preserve">rozumie zasady wykorzystania satelitarnych pomiarów laserowych, altimetrycznych, gradiometrycznych oraz ma podstawowe wiadomości o technikach fotograficznej i dopplerowskiej.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GK.SIK403_W03: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GK.SIK403_W04: </w:t>
      </w:r>
    </w:p>
    <w:p>
      <w:pPr/>
      <w:r>
        <w:rPr/>
        <w:t xml:space="preserve">ma wiedzę na temat zasad wykonywania pomiarów GNSS, ich opracowania oraz przygotowania dokumentacji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GK.SIK403_W05: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GK.SIK403_W06: </w:t>
      </w:r>
    </w:p>
    <w:p>
      <w:pPr/>
      <w:r>
        <w:rPr/>
        <w:t xml:space="preserve">ma podstawową wiedzę na temat budowy i zasady działania odbiorników satelitarnych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GK.SIK403_U01: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GK.SIK403_U02: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GK.SIK403_U03: </w:t>
      </w:r>
    </w:p>
    <w:p>
      <w:pPr/>
      <w:r>
        <w:rPr/>
        <w:t xml:space="preserve">potrafi obliczyć współrzędne geocentryczne kartezjańskie  satelity GPS na podstawie efemerydy pokładowej oraz  obliczyć szacowaną dokładność wyznaczenia pozycji i czasu w pomiarach satelitarnych GPS (współczynniki DOP)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GK.SIK403_U04: </w:t>
      </w:r>
    </w:p>
    <w:p>
      <w:pPr/>
      <w:r>
        <w:rPr/>
        <w:t xml:space="preserve">potrafi wykonać pomiary GNSS na potrzeby zakładania sieci satelitarnych oraz wyznaczenia położenia szczegółów terenowych (technologie statyczna, szybka statyczna i RTK) oraz potrafi wykonać opracowanie wyników tych pomiarów (wyznaczenie wektorów i wyrównanie sieci satelitarnej)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terenie, 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GK.SIK403_U05: </w:t>
      </w:r>
    </w:p>
    <w:p>
      <w:pPr/>
      <w:r>
        <w:rPr/>
        <w:t xml:space="preserve">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GK.SIK403_K01: </w:t>
      </w:r>
    </w:p>
    <w:p>
      <w:pPr/>
      <w:r>
        <w:rPr/>
        <w:t xml:space="preserve">Rozumie potrzebę podnoszenia kompetencji zawodowych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przygotowania do zajęć i obserwacja współpracy w ramach wykonywanych zadań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2026-10-19T14:41:18+02:00</dcterms:created>
  <dcterms:modified xsi:type="dcterms:W3CDTF">2026-10-19T14:41:18+02:00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