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ZNW107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wykłady - 18 godz.,
b)	konsultacje – 2 godz.
2.	Praca własna studenta – 55 godzin - samodzielne pogłębienie prze studenta  treści wykładu i przygotowanie się do zaliczenia przedmiotu.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1,punkt ECTS - liczba godzin kontaktowych: 20 godzin, w tym:
a)	wykłady - 18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M1_U01, M1_U16</w:t>
      </w:r>
    </w:p>
    <w:p>
      <w:pPr>
        <w:spacing w:before="20" w:after="190"/>
      </w:pPr>
      <w:r>
        <w:rPr>
          <w:b/>
          <w:bCs/>
        </w:rPr>
        <w:t xml:space="preserve">Powiązane efekty obszarowe: </w:t>
      </w:r>
      <w:r>
        <w:rPr/>
        <w:t xml:space="preserve">T1A_U01, T1A_U06, T1A_U15, T1A_U16</w:t>
      </w:r>
    </w:p>
    <w:p>
      <w:pPr>
        <w:keepNext w:val="1"/>
        <w:spacing w:after="10"/>
      </w:pPr>
      <w:r>
        <w:rPr>
          <w:b/>
          <w:bCs/>
        </w:rPr>
        <w:t xml:space="preserve">Efekt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M1_U01, M1_U16</w:t>
      </w:r>
    </w:p>
    <w:p>
      <w:pPr>
        <w:spacing w:before="20" w:after="190"/>
      </w:pPr>
      <w:r>
        <w:rPr>
          <w:b/>
          <w:bCs/>
        </w:rPr>
        <w:t xml:space="preserve">Powiązane efekty obszarowe: </w:t>
      </w:r>
      <w:r>
        <w:rPr/>
        <w:t xml:space="preserve">T1A_U01, T1A_U06, T1A_U15, T1A_U16</w:t>
      </w:r>
    </w:p>
    <w:p>
      <w:pPr>
        <w:keepNext w:val="1"/>
        <w:spacing w:after="10"/>
      </w:pPr>
      <w:r>
        <w:rPr>
          <w:b/>
          <w:bCs/>
        </w:rPr>
        <w:t xml:space="preserve">Efekt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M1_U01, M1_U16</w:t>
      </w:r>
    </w:p>
    <w:p>
      <w:pPr>
        <w:spacing w:before="20" w:after="190"/>
      </w:pPr>
      <w:r>
        <w:rPr>
          <w:b/>
          <w:bCs/>
        </w:rPr>
        <w:t xml:space="preserve">Powiązane efekty obszarowe: </w:t>
      </w:r>
      <w:r>
        <w:rPr/>
        <w:t xml:space="preserve">T1A_U01, T1A_U06,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2026-10-03T12:22:47+02:00</dcterms:created>
  <dcterms:modified xsi:type="dcterms:W3CDTF">2026-10-03T12:22:47+02:00</dcterms:modified>
</cp:coreProperties>
</file>

<file path=docProps/custom.xml><?xml version="1.0" encoding="utf-8"?>
<Properties xmlns="http://schemas.openxmlformats.org/officeDocument/2006/custom-properties" xmlns:vt="http://schemas.openxmlformats.org/officeDocument/2006/docPropsVTypes"/>
</file>