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Roman Gawroński,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6
3. Godziny kontaktowe z nauczycielem akademickim w ramach zaliczeń i egzaminów 12
4. Przygotowanie do zajęć (studiowanie literatury, odrabianie prac domowych itp.) 14
5. Zbieranie informacji, opracowanie wyników -
6. Przygotowanie sprawozdania, prezentacji, raportu, dyskusji 4
7. Nauka samodzielna – przygotowanie do zaliczenia/kolokwium/egzaminu 20
Sumaryczne obciążenie studenta pracą 86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procesów podstawowych inżynierii chemicznej oraz aparatury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i metodami ochrony powietrza, wody i gleby przed zanieczyszczaniem oraz procesami stosowanymi do usuwania tych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pojęcia: środowisko, ekologia; ekosystem, biosfera; Zmiany strategii ochrony środowiska od lat 60. XX wieku do strategii zrównoważonego rozwoju.
2.  Atmosfera -  budowa, funkcje, znaczenie. Źródła zanieczyszczeń i procesy rozprzestrzeniania zanieczyszczeń w atmosferze. Metody pomiaru zawartości pyłów i gazów w gazach. Procesy usuwania zanieczyszczeń pyłowych i gazowych z gazu.
3.  Hydrosfera. Znaczenie wody w przyrodzie. Obieg wody; Rodzaje ścieków i ich znaczenie ekologiczne; Metody fizyczne, biologiczne i chemiczne oczyszczania ścieków.
4. Litosfera. Budowa i znaczenie gleby. Naturalne i antropogeniczne procesy zmiany powierzchni ziemi. Wpływ odpadów stałych na litosferę.
5. Recykling, odzysk i unieszkodliwianie odpadów stałych; Procesy unieszkodliwiania odpadów stałych.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podstawie:
1) sumy punktów z dwóch sprawdzianów, przeprowadzanych w połowie kwietnia i w czerwcu, albo
2) wyniku sprawdzianu zaliczeniowego w ostatnim tygodniu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Zarzycki, M. Imbierowicz, M. Stelmachowski, Wprowadzenie do inżynierii i ochrony środowiska, WNT, Warszawa, 2007.
2. J. Cebula, P. Górka, K. Barbusiński, H. Kościelniak, A. Księżyk-Sikora, Wybrane zagadnienia ochrony środowiska, Wydawnictwo Politechniki Śląskiej, Gliwice, 2000.
3. B. Głowiak, E. Kempa, T. Winnicki, Podstawy ochrony środowiska, PWN,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niezbędną do rozumienia społecznych, ekonomicznych, prawnych i
innych pozatechnicznych uwarunkowań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elementarną wiedzę w zakresie spektrum dyscyplin inżynierskich powiązaną z inżynierią
chemiczną i procesową oraz inżynierią materiałową.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ogólną orientację w aktualnych kierunkach rozwoju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Rozumie podstawowe pojęcia i słownictwo z zakresu ekologii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zaproponować rozwiazania w problemach oczyszczania gazów i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Ma świadomość konieczności działalności zawodowej zgodnie ze strategią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KS2: </w:t>
      </w:r>
    </w:p>
    <w:p>
      <w:pPr/>
      <w:r>
        <w:rPr/>
        <w:t xml:space="preserve">Prawidłowo identyfikuje i rozstrzyga dylematy związane z wykorzystaniem zawodu inżyniera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2025-05-09T18:22:02+02:00</dcterms:created>
  <dcterms:modified xsi:type="dcterms:W3CDTF">2025-05-09T18:22:02+02:00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