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IC.IK509</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17 
3. Godziny kontaktowe z nauczycielem akademickim w ramach zaliczeń i egzaminów 22 
4. Przygotowanie do zajęć (studiowanie literatury, odrabianie prac domowych itp.) 29 
5. Zbieranie informacji, opracowanie wyników 19 
6. Przygotowanie sprawozdania, prezentacji, raportu, dyskusji - 
7. Nauka samodzielna – przygotowanie do zaliczenia/kolokwium/egzaminu 29
 Sumaryczne obciążenie studenta pracą 176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3,3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[IC.IK312], Termodynamika procesowa [IC.IK406], Wymiana ciepła [IC.IK404].
2.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Wykład
1. Wprowadzenie: zakres tematyczny przedmiotu i definicje podstawowych pojęć (strumień, gęstość strumienia). 
2. Mechanizmy procesów przenoszenia (molekularny i makroskopowy). Bilanse ogólne i różniczkowe masy. Równanie ciągłości. 
3. Klasyfikacja płynów. Modele reologiczne płynów. 
4. Bilanse ogólne i różniczkowe pędu. Molekularne przenoszenie pędu. Równanie ruchu, równanie Naviera-Stokesa. 
5. Podstawy teorii burzliwości przepływu. Teoria warstwy przyściennej. 
6. Wyznaczanie rozkładów prędkości i naprężeń w płynach o różnych właściwościach reologicznych, płynących w układach o różnej geometrii. 
7. Przepływy w układach rozproszonych. Klasyfikacja przepływów. Metody opisu ruchu pojedynczych ziaren, kropli i pęcherzy. Przepływy w zawiesinach, emulsjach i w barbotażu. Przepływ przez warstwy porowate. Dyspersja i koalescencja. 
8. Przypomnienie podstaw przenoszenia energii – przewodzenie i konwekcja. Równanie energii. Wymiana ciepłą przy opływie płyty. Przepływ płynów z dyssypacją energii. 
9. Podstawy przenoszenia masy – dyfuzyjny i konwekcyjny mechanizm przenoszenia. Dyfuzja ustalona i nieustalona. 
10. Wnikanie masy (konwekcja). Modele wnikania masy. Wnikanie masy w różnych układach geometrycznych. Konwekcja w przepływie burzliwym. Przenikanie masy. 
11. Bilans absorbera. Przenoszenie masy w układach rozproszonych: wnikanie masy w przepływie kropli i pęcherzy (w fazie rozproszonej i ciągłej). 
12. Kinetyka reakcji homogenicznych i heterogenicznych. 
13. Wnikanie masy z równoczesną reakcją chemiczną (reakcje chemiczne w układach płyn-płyn). 
14. Reakcje chemiczne w układach płyn – ciało stałe.
Ćwiczenia audytoryjne
1. Metody formułowania ogólnych i różniczkowych równań bilansu pędu, energii i masy. 
2. Bilanse pędu, energii i masy w układach o różnej specyficznej geometrii: rura, zbiornik z mieszadłem, warstwa przyścienna, warstwa spływającej cieczy, bryły proste.</w:t>
      </w:r>
    </w:p>
    <w:p>
      <w:pPr>
        <w:keepNext w:val="1"/>
        <w:spacing w:after="10"/>
      </w:pPr>
      <w:r>
        <w:rPr>
          <w:b/>
          <w:bCs/>
        </w:rPr>
        <w:t xml:space="preserve">Metody oceny: </w:t>
      </w:r>
    </w:p>
    <w:p>
      <w:pPr>
        <w:spacing w:before="20" w:after="190"/>
      </w:pPr>
      <w:r>
        <w:rPr/>
        <w:t xml:space="preserve">Wykład: egzamin pisemny i egzaminu ustny; warunkiem przystąpienia do egzaminu ustnego jest zaliczenie egzaminu pisemnego.
Ćwiczenia audytoryjne: 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 </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W3: </w:t>
      </w:r>
    </w:p>
    <w:p>
      <w:pPr/>
      <w:r>
        <w:rPr/>
        <w:t xml:space="preserve">Ma podstawową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2026-10-20T18:53:25+02:00</dcterms:created>
  <dcterms:modified xsi:type="dcterms:W3CDTF">2026-10-20T18:53:25+02:00</dcterms:modified>
</cp:coreProperties>
</file>

<file path=docProps/custom.xml><?xml version="1.0" encoding="utf-8"?>
<Properties xmlns="http://schemas.openxmlformats.org/officeDocument/2006/custom-properties" xmlns:vt="http://schemas.openxmlformats.org/officeDocument/2006/docPropsVTypes"/>
</file>