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godzin, a w tym:
15 godzin udział w ćwiczeniach,
30 godzin przygotowanie do zajęć,
35 godzin czytanie wskazanej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z zakresu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3) Kabaciński W., Żal M., Sieci telekomunikacyjne, WKiŁ, Warszawa 2008
4) Ustawa z dnia 17 lutego 2005 r. o informatyzacji działalności podmiotów realizujących zadania publiczne (Dz.U. 2005 Nr 64 poz. 565)
5) Ustawa z dnia 16 lipca 2004 r. Prawo telekomunikacyjne (Dz. U. z 2004 r., Nr 171, poz. 1800 z późniejszymi zmianami) 
i inne akty prawne dotyczące telekomunikacji i teleinformatyki podawane w trakcie zajęć
6) Dostępność krok po kroku – poradnik WCAG 2.0, zbiór wytycznych dotyczących budowy serwisów internetowych dostępnych dla wszystkich, mający na celu przeciwdziałanie wykluczeniu cyfrowemu, SQUIZ 2015, https://www.squiz.net/pl/resources/accessibility-a-step-by-step-guide 
7) Poradnik dla konsumentów – usługi telekomunikacyjne, http://www.cik.uke.gov.pl/images/stories/pk.pdf
8) Ostatnia mila budowa i eksploatacja teleinformatycznej sieci dostępowej, cześć III, Poradnik dla operatorów i samorządowców, www.polskaszerokopasmowa.pl/g2/oryginal/2011_12/aef77ce28e0ee0d2b2d56ecbbec 7ad09.pdf
9) Buchanan W., Internet, WKiŁ Warszawa 2006
10) Gajewski P., Wszelak S., Technologie bezprzewodowe sieci teleinformatycznych, WKiŁ Warszawa 2008 lub nowsze
11) Wesołowski K., Systemy radiokomunikacji ruchomej, WKiŁ, Warszawa 2003 (rozdział XII)
12)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W wyniku przeprowadzonych zajęć student potrafi interpretować pojęcia prawne z zakresu funkcjonowania systemów łączności elektronicznej, szczególnie na potrzeby bezpieczeństwa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 </w:t>
      </w:r>
    </w:p>
    <w:p>
      <w:pPr/>
      <w:r>
        <w:rPr/>
        <w:t xml:space="preserve">W wyniku przeprowadzonych zajęć student umie  opisać i interpretować funkcjonowanie systemów komunikacji elektronicznej wykorzystywanych przez administrację publiczną oraz służby publicznego bezpieczeństwa i ratownictwa.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W wyniku przeprowadzonych zajęć student  potrafi interpretować istotę i przeznaczenie usług systemów i sieci łączności elektronicznej stosowanych przez organy kierowania bezpieczeństwem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 wyniku przeprowadzonych zajęć student potrafi poprawnie zastosować systemy łączności elektronicznej i ich usługi w działaniach administracji publicznej.</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wyniku przeprowadzonych zajęć student umie wykorzystywać usługi telekomunikacyjne i teleinformatyczne w pracy zawodowej zgodnie z przeznaczeniem.</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U-02: </w:t>
      </w:r>
    </w:p>
    <w:p>
      <w:pPr/>
      <w:r>
        <w:rPr/>
        <w:t xml:space="preserve">W wyniku przeprowadzonych zajęć student umie poprawnie wykorzystywać zdobytą wiedzę do rozwiązywania problemów w działaniu administracji publicznej.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U-03: </w:t>
      </w:r>
    </w:p>
    <w:p>
      <w:pPr/>
      <w:r>
        <w:rPr/>
        <w:t xml:space="preserve">W wyniku przeprowadzonych zajęć student umie znajdować niezbędne informacje dotyczące systemów łączności elektronicznej w literaturze fachowej, bazach danych i innych źródłach.</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U-04: </w:t>
      </w:r>
    </w:p>
    <w:p>
      <w:pPr/>
      <w:r>
        <w:rPr/>
        <w:t xml:space="preserve">W wyniku przeprowadzonych zajęć student  potrafi aktywnie uczestniczyć w dyskusjach w języku polskim na temat systemów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ma świadomość zachodzących zmian w zakresie systemów, sieci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 </w:t>
      </w:r>
    </w:p>
    <w:p>
      <w:pPr/>
      <w:r>
        <w:rPr/>
        <w:t xml:space="preserve">W wyniku przeprowadzonych zajęć student ma świadomość skutków zaniedbań w zakresie wykorzystania nowoczesnych usług łączności elektronicznej przez administrację publiczną i społeczeństwo.</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2026-03-20T03:22:29+01:00</dcterms:created>
  <dcterms:modified xsi:type="dcterms:W3CDTF">2026-03-20T03:22:29+01:00</dcterms:modified>
</cp:coreProperties>
</file>

<file path=docProps/custom.xml><?xml version="1.0" encoding="utf-8"?>
<Properties xmlns="http://schemas.openxmlformats.org/officeDocument/2006/custom-properties" xmlns:vt="http://schemas.openxmlformats.org/officeDocument/2006/docPropsVTypes"/>
</file>