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S1A_W10, </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 </w:t>
      </w:r>
    </w:p>
    <w:p>
      <w:pPr/>
      <w:r>
        <w:rPr/>
        <w:t xml:space="preserve">W wyniku przeprowadzonych zajęć student potrafi poprawnie zastosować systemy łączności elektronicznej i ich usługi w działaniach administracji publicznej.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U-02: </w:t>
      </w:r>
    </w:p>
    <w:p>
      <w:pPr/>
      <w:r>
        <w:rPr/>
        <w:t xml:space="preserve">W wyniku przeprowadzonych zajęć student potrafi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U-03: </w:t>
      </w:r>
    </w:p>
    <w:p>
      <w:pPr/>
      <w:r>
        <w:rPr/>
        <w:t xml:space="preserve">W wyniku przeprowadzonych zajęć student umie znaleźć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znajdować niezbędne informacje dotyczące systemów łączności elektronicznej w literaturze fachowej, bazach danych i innych źródłach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2026-03-21T07:23:42+01:00</dcterms:created>
  <dcterms:modified xsi:type="dcterms:W3CDTF">2026-03-21T07:23:42+01:00</dcterms:modified>
</cp:coreProperties>
</file>

<file path=docProps/custom.xml><?xml version="1.0" encoding="utf-8"?>
<Properties xmlns="http://schemas.openxmlformats.org/officeDocument/2006/custom-properties" xmlns:vt="http://schemas.openxmlformats.org/officeDocument/2006/docPropsVTypes"/>
</file>