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informatyzacji państwa</w:t>
      </w:r>
    </w:p>
    <w:p>
      <w:pPr>
        <w:keepNext w:val="1"/>
        <w:spacing w:after="10"/>
      </w:pPr>
      <w:r>
        <w:rPr>
          <w:b/>
          <w:bCs/>
        </w:rPr>
        <w:t xml:space="preserve">Koordynator przedmiotu: </w:t>
      </w:r>
    </w:p>
    <w:p>
      <w:pPr>
        <w:spacing w:before="20" w:after="190"/>
      </w:pPr>
      <w:r>
        <w:rPr/>
        <w:t xml:space="preserve">Dr inż. Bolesław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A2_PIP</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a w tym:
15 godzin udział w ćwiczeniach,
30 godzin przygotowanie do zajęć,
30 godzin czytanie wskazanej literatury.
</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procesów informatyzacji administracji publicznej. Wykorzystuje wiedzę z przedmiotu: Technologie informacyjne, Systemy i usługi informacyjne w administracji.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Uzyskanie wiedzy, umiejętności i kompetencji przez studentów w zakresie: aktualnych działań państwa dotyczących tworzenia, wdrażania  i wykorzystania systemów informatycznych przez administrację publiczną, rozumienia istoty informatyzacji państwa, kompetencji pracowników organów państwowych i samorządowych w dziedzinie użytkowania narzędzi informatycznych, znajomości problematyki cyberprzestępczości i ochrony przed jej skutkami. 
Studenci powinni poznać i zrozumieć: istotę modelu współczesnego państwa, główne cele strategii Sprawne państwo 2020, wpływ informatyzacji na realizację tej strategii, akty prawne stanowiące podstawę informatyzacji państwa, znaczenie kompetencji cyfrowych pracowników AP, aktualny stan informatyzacji urzędów AP, program zintegrowanej informatyzacji państwa i jego cele, specyfika usług przetwarzania danych w chmurze obliczeniowej i przydatność tej usługi dla AP, projekty informatyczne w dziedzinie informatyzacji państwa, tworzony  w Polsce system ochrony cyberprzestrzeni. 
</w:t>
      </w:r>
    </w:p>
    <w:p>
      <w:pPr>
        <w:keepNext w:val="1"/>
        <w:spacing w:after="10"/>
      </w:pPr>
      <w:r>
        <w:rPr>
          <w:b/>
          <w:bCs/>
        </w:rPr>
        <w:t xml:space="preserve">Treści kształcenia: </w:t>
      </w:r>
    </w:p>
    <w:p>
      <w:pPr>
        <w:spacing w:before="20" w:after="190"/>
      </w:pPr>
      <w:r>
        <w:rPr/>
        <w:t xml:space="preserve">1. STRATEGIA SPRAWNE PAŃSTWO
Sprawne państwo – istota problemu. Model państwa optimum. Strategia Sprawne Państwo 2020. Znaczenie informatyzacji państwa. Krytycznie o Strategii Sprawne Państwo 2020. Wyniki kontroli NIK dotyczące realizacji Strategii sprawne państwo w latach 2013 - 2015.
2. ASPEKTY PRAWNE INFORMATYZACJI PAŃSTWA
Cel i zakres Ustawy o  informatyzacji działalności podmiotów realizujących zadania publiczne. Krajowe ramy interoperacyjności. Minimalne wymagania dla systemów teleinformatycznych.
3. CYFRYZACJA A DZIAŁANIE URZĘDÓW ADMINISTRACJI PUBLICZNEJ W POLSCE  
Zarządzanie  procesowe a informatyzacja. Kompetencje cyfrowe w urzędach AP. Wykorzystania nowoczesnych technologii do świadczenia usług i komunikacji z obywatelami. Wyniki badań przeprowadzonych w 2014 roku.
4. PROGRAM ZINTEGROWANA INFORMATYZACJA PAŃSTWA 
Cel programu i filary zintegrowanej informatyzacji. Strategie europejskie i krajowe. Cele, obszary działania, wskaźniki Programu. Kluczowe działania zintegrowanej informatyzacji. Wskaźniki skuteczności działań. Kierunki działań. 
5. WYKORZYSTANIE USŁUG PRZETWARZANIA W CHMURZE OBLICZENIOWEJ PRZEZ ADMINISTRACJĘ PUBLICZNĄ. 
Chmura obliczeniowa – definicja i istota rozwiązania technicznego. Specyfika usług przetwarzania w chmurze. Aplikacje/ systemy do wdrożenia lub modernizacji do rozwiązań z zakresu przetwarzania w chmurze. Obawy i korzyści społeczne, biznesowe oraz finansowe przetwarzania w chmurze. Interoperacyjność tworzonych systemów.
6. SYSTEM OCHRONY CYBERPRZESTRZENI W POLSCE  
Kluczowe podmioty w obszarze ochrony cyberprzestrzeni. Dokumenty strategiczne i regulacje prawne. Warstwa operacyjna ochrony cyberprzestrzeni. Warstwa strategiczna ochrony cyberprzestrzeni. Tworzenie relacji między interesariuszami.
7. WSPÓŁCZESNE PROJEKTY W SFERZE INFORMATYZACJI PAŃSTWA 
Projekty realizowane pod kierownictwem Ministerstwa Cyfryzacji. Rodzaje projektów i ich cele. Projekty województw. Projekty centralne.
8. ZALICZENIE PRZEDMIOTU
Podsumowanie realizacji przedmiotu. Sprawdzian pisemny.
</w:t>
      </w:r>
    </w:p>
    <w:p>
      <w:pPr>
        <w:keepNext w:val="1"/>
        <w:spacing w:after="10"/>
      </w:pPr>
      <w:r>
        <w:rPr>
          <w:b/>
          <w:bCs/>
        </w:rPr>
        <w:t xml:space="preserve">Metody oceny: </w:t>
      </w:r>
    </w:p>
    <w:p>
      <w:pPr>
        <w:spacing w:before="20" w:after="190"/>
      </w:pPr>
      <w:r>
        <w:rPr/>
        <w:t xml:space="preserve">Kolokwium pisemne z pytaniami opisowymi lub testowymi.
Rozwiązywanie problemów i prezentacja uzasadnienia wyników podczas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Strategia sprawne państwo 2020 – https://mac.gov.pl/files/wp-content/uploads/2011/12/SSP-20-12-2012.pdf  
2) Realizacja celów strategii „Sprawne państwo 2020”, Informacja o wynikach kontroli NIK, KAP.430.006.2015 Nr ewid. 56/2016/P/15/004/KAP, https://www.nik.gov.pl/plik/id,11885,vp,14257.pdf 
3) USTAWA z dnia 17 lutego 2005 r. o informatyzacji działalności podmiotów realizujących zadania publiczne (Dz.U. 2005 Nr 64 poz. 565)
4) ROZPORZĄDZENIE  RADY MINISTRÓW z dnia 12 kwietnia 2012 r. w sprawie Krajowych Ram Interoperacyjności, minimalnych wymagań dla rejestrów publicznych i wymiany informacji w postaci elektronicznej oraz minimalnych wymagań dla systemów teleinformatycznych (Dz. U. 2012, poz. 526)
5) Gałach Adam, Krajowe ramy interoperacyjności, Wyd. C.H.Beck, Warszawa 2015
6) Ziemba E., Iwona Obłąk I., Informatyczne wsparcie procesów w administracji publicznej, Samodzielny Zakład Informatyki Gospodarczej Uniwersytet Ekonomiczny w Katowicach, http://rocznikikae.sgh.waw.pl/p/roczniki_kae_z33_36.pdf
7) Program Zintegrowanej Informatyzacji Państwa, Warszawa, listopad 2013 MAiC, https://mac.gov.pl/files/pzip_ostateczny.pdf 
Rosenberg J., Mateos A., Chmura obliczeniowa  Rozwiązania dla biznesu, Wyd. Helion, 2014
8) Skrzypczak J., Polityka ochrony cyberprzestrzeni RP, UAM Poznań, Przegląd Strategiczny 2014, nr 7 http://studiastrategiczne.amu.edu.pl/wp-content/uploads/2015/06/2014-7-10.pdf 
9) Wpływ cyfryzacji na działanie urzędów administracji publicznej w Polsce w 2015 r. MC, wyniki badań CBiAR, 
10) Program Operacyjny Polska Cyfrowa na lata 2014-2020, Wersja zaakceptowana decyzją Komisji Europejskiej z dnia 5 grudnia 2014 r. https://mac.gov.pl/files/program_operacyjny_polska_cyfrowa_05122014.pdf 
11) Ekspertyza badawcza w przedmiocie możliwości wykorzystania usług przetwarzania w chmurze obliczeniowej (cloud computing) w sektorze administracji publicznej (z uwzględnieniem JST) w Polsce, Raport główny i załączniki, Opracowanie KPMG, 2014  https://mac.gov.pl/files/ekspertyza_chmura_2014_raport_glowny.pdf
12) System bezpieczeństwa cyberprzestrzeni RP, opracowanie NASK, Warszawa 2015, https://mac.gov.pl/files/nask_rekomendacja.pdf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W_M01: </w:t>
      </w:r>
    </w:p>
    <w:p>
      <w:pPr/>
      <w:r>
        <w:rPr/>
        <w:t xml:space="preserve">W wyniku przeprowadzonych zajęć student zna zasady funkcjonowania sprawnego państwa i docenia znaczenie informatyzacji procesów działania jego organów.</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keepNext w:val="1"/>
        <w:spacing w:after="10"/>
      </w:pPr>
      <w:r>
        <w:rPr>
          <w:b/>
          <w:bCs/>
        </w:rPr>
        <w:t xml:space="preserve">Efekt W_M02: </w:t>
      </w:r>
    </w:p>
    <w:p>
      <w:pPr/>
      <w:r>
        <w:rPr/>
        <w:t xml:space="preserve">W wyniku przeprowadzonych zajęć student zna podstawowe akty prawne dotyczące informatyzacji działalności podmiotów realizujących zadania publiczne.</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keepNext w:val="1"/>
        <w:spacing w:after="10"/>
      </w:pPr>
      <w:r>
        <w:rPr>
          <w:b/>
          <w:bCs/>
        </w:rPr>
        <w:t xml:space="preserve">Efekt W_M03: </w:t>
      </w:r>
    </w:p>
    <w:p>
      <w:pPr/>
      <w:r>
        <w:rPr/>
        <w:t xml:space="preserve">W wyniku przeprowadzonych zajęć student zna cele i kluczowe obszary działania programu zintegrowanej informatyzacji państwa.</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keepNext w:val="1"/>
        <w:spacing w:after="10"/>
      </w:pPr>
      <w:r>
        <w:rPr>
          <w:b/>
          <w:bCs/>
        </w:rPr>
        <w:t xml:space="preserve">Efekt W_M04: </w:t>
      </w:r>
    </w:p>
    <w:p>
      <w:pPr/>
      <w:r>
        <w:rPr/>
        <w:t xml:space="preserve">W wyniku przeprowadzonych zajęć student potrafi interpretować problematykę ochrony cyberprzestrzeni. </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efekty kierunkowe: </w:t>
      </w:r>
      <w:r>
        <w:rPr/>
        <w:t xml:space="preserve">K_W01, K_W04, K_W10</w:t>
      </w:r>
    </w:p>
    <w:p>
      <w:pPr>
        <w:spacing w:before="20" w:after="190"/>
      </w:pPr>
      <w:r>
        <w:rPr>
          <w:b/>
          <w:bCs/>
        </w:rPr>
        <w:t xml:space="preserve">Powiązane efekty obszarowe: </w:t>
      </w:r>
      <w:r>
        <w:rPr/>
        <w:t xml:space="preserve">S2A_W01, S2A_W02, S2A_W07, S2A_W08, S2A_W03, S2A_W04, S2A_W06, S2A_W08, S2A_W06, S2A_W09</w:t>
      </w:r>
    </w:p>
    <w:p>
      <w:pPr>
        <w:pStyle w:val="Heading3"/>
      </w:pPr>
      <w:bookmarkStart w:id="3" w:name="_Toc3"/>
      <w:r>
        <w:t>Profil ogólnoakademicki - umiejętności</w:t>
      </w:r>
      <w:bookmarkEnd w:id="3"/>
    </w:p>
    <w:p>
      <w:pPr>
        <w:keepNext w:val="1"/>
        <w:spacing w:after="10"/>
      </w:pPr>
      <w:r>
        <w:rPr>
          <w:b/>
          <w:bCs/>
        </w:rPr>
        <w:t xml:space="preserve">Efekt U_M01: </w:t>
      </w:r>
    </w:p>
    <w:p>
      <w:pPr/>
      <w:r>
        <w:rPr/>
        <w:t xml:space="preserve">W wyniku przeprowadzonych zajęć student umie poprawnie interpretować postanowienia aktów prawnych dotyczących informatyzacji podmiotów realizujących zadania publiczne.</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U_M02: </w:t>
      </w:r>
    </w:p>
    <w:p>
      <w:pPr/>
      <w:r>
        <w:rPr/>
        <w:t xml:space="preserve">W wyniku przeprowadzonych zajęć student potrafi znajdować niezbędne informacje dotyczące systemów teleinformatycznych stosowanych przez podmioty realizujące zadnia publiczne.</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U_M03: </w:t>
      </w:r>
    </w:p>
    <w:p>
      <w:pPr/>
      <w:r>
        <w:rPr/>
        <w:t xml:space="preserve">W wyniku przeprowadzonych zajęć student potrafi przygotować pisemne i ustne wypowiedzi dotyczące różnych aspektów informatyzacji państwa.</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keepNext w:val="1"/>
        <w:spacing w:after="10"/>
      </w:pPr>
      <w:r>
        <w:rPr>
          <w:b/>
          <w:bCs/>
        </w:rPr>
        <w:t xml:space="preserve">Efekt U_M04: </w:t>
      </w:r>
    </w:p>
    <w:p>
      <w:pPr/>
      <w:r>
        <w:rPr/>
        <w:t xml:space="preserve">W wyniku przeprowadzonych zajęć student potrafi aktywnie uczestniczyć w dyskusjach w języku polskim na temat współczesnych systemów informatycznych administracji publicznej.</w:t>
      </w:r>
    </w:p>
    <w:p>
      <w:pPr>
        <w:spacing w:before="60"/>
      </w:pPr>
      <w:r>
        <w:rPr/>
        <w:t xml:space="preserve">Weryfikacja: </w:t>
      </w:r>
    </w:p>
    <w:p>
      <w:pPr>
        <w:spacing w:before="20" w:after="190"/>
      </w:pPr>
      <w:r>
        <w:rPr/>
        <w:t xml:space="preserve">Rozwiązywanie problemów i prezentacja uzasadnienia wyników podczas ćwiczeń.</w:t>
      </w:r>
    </w:p>
    <w:p>
      <w:pPr>
        <w:spacing w:before="20" w:after="190"/>
      </w:pPr>
      <w:r>
        <w:rPr>
          <w:b/>
          <w:bCs/>
        </w:rPr>
        <w:t xml:space="preserve">Powiązane efekty kierunkowe: </w:t>
      </w:r>
      <w:r>
        <w:rPr/>
        <w:t xml:space="preserve">K_U04, K_U06, K_U12</w:t>
      </w:r>
    </w:p>
    <w:p>
      <w:pPr>
        <w:spacing w:before="20" w:after="190"/>
      </w:pPr>
      <w:r>
        <w:rPr>
          <w:b/>
          <w:bCs/>
        </w:rPr>
        <w:t xml:space="preserve">Powiązane efekty obszarowe: </w:t>
      </w:r>
      <w:r>
        <w:rPr/>
        <w:t xml:space="preserve">S2A_U01, S2A_U02, S2A_U03, S2A_U05, S2A_U06, S2A_U07, S2A_U08, S2A_U01, S2A_U02, S2A_U03, S2A_U06, S2A_U08, S2A_U02, S2A_U04, S2A_U06</w:t>
      </w:r>
    </w:p>
    <w:p>
      <w:pPr>
        <w:pStyle w:val="Heading3"/>
      </w:pPr>
      <w:bookmarkStart w:id="4" w:name="_Toc4"/>
      <w:r>
        <w:t>Profil ogólnoakademicki - kompetencje społeczne</w:t>
      </w:r>
      <w:bookmarkEnd w:id="4"/>
    </w:p>
    <w:p>
      <w:pPr>
        <w:keepNext w:val="1"/>
        <w:spacing w:after="10"/>
      </w:pPr>
      <w:r>
        <w:rPr>
          <w:b/>
          <w:bCs/>
        </w:rPr>
        <w:t xml:space="preserve">Efekt K_M01: </w:t>
      </w:r>
    </w:p>
    <w:p>
      <w:pPr/>
      <w:r>
        <w:rPr/>
        <w:t xml:space="preserve">W wyniku przeprowadzonych zajęć student ma świadomość zachodzących zmian w zakresie informatyzacji podmiotów administracji publicznej.</w:t>
      </w:r>
    </w:p>
    <w:p>
      <w:pPr>
        <w:spacing w:before="60"/>
      </w:pPr>
      <w:r>
        <w:rPr/>
        <w:t xml:space="preserve">Weryfikacja: </w:t>
      </w:r>
    </w:p>
    <w:p>
      <w:pPr>
        <w:spacing w:before="20" w:after="190"/>
      </w:pPr>
      <w:r>
        <w:rPr/>
        <w:t xml:space="preserve">Wystąpienia ustne na ćwiczeniach, prezentowanie własnych poglądów. </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S2A_K01, S2A_K03, S2A_K06, S2A_K07, S2A_K03, S2A_K04, S2A_K06, S2A_K07</w:t>
      </w:r>
    </w:p>
    <w:p>
      <w:pPr>
        <w:keepNext w:val="1"/>
        <w:spacing w:after="10"/>
      </w:pPr>
      <w:r>
        <w:rPr>
          <w:b/>
          <w:bCs/>
        </w:rPr>
        <w:t xml:space="preserve">Efekt K_M02: </w:t>
      </w:r>
    </w:p>
    <w:p>
      <w:pPr/>
      <w:r>
        <w:rPr/>
        <w:t xml:space="preserve">W wyniku przeprowadzonych zajęć student 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Wystąpienia ustne na ćwiczeniach, prezentowanie własnych poglądów. </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S2A_K01, S2A_K03, S2A_K06, S2A_K07, S2A_K03, S2A_K04, S2A_K06, S2A_K07</w:t>
      </w:r>
    </w:p>
    <w:p>
      <w:pPr>
        <w:keepNext w:val="1"/>
        <w:spacing w:after="10"/>
      </w:pPr>
      <w:r>
        <w:rPr>
          <w:b/>
          <w:bCs/>
        </w:rPr>
        <w:t xml:space="preserve">Efekt K_M03: </w:t>
      </w:r>
    </w:p>
    <w:p>
      <w:pPr/>
      <w:r>
        <w:rPr/>
        <w:t xml:space="preserve">W wyniku przeprowadzonych zajęć student ma świadomość skutków zaniedbań w zakresie informatyzacji państwa.</w:t>
      </w:r>
    </w:p>
    <w:p>
      <w:pPr>
        <w:spacing w:before="60"/>
      </w:pPr>
      <w:r>
        <w:rPr/>
        <w:t xml:space="preserve">Weryfikacja: </w:t>
      </w:r>
    </w:p>
    <w:p>
      <w:pPr>
        <w:spacing w:before="20" w:after="190"/>
      </w:pPr>
      <w:r>
        <w:rPr/>
        <w:t xml:space="preserve">Wystąpienia ustne na ćwiczeniach, prezentowanie własnych poglądów. </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S2A_K01, S2A_K03, S2A_K06, S2A_K07, S2A_K03, S2A_K04,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2026-10-02T01:06:15+02:00</dcterms:created>
  <dcterms:modified xsi:type="dcterms:W3CDTF">2026-10-02T01:06:15+02:00</dcterms:modified>
</cp:coreProperties>
</file>

<file path=docProps/custom.xml><?xml version="1.0" encoding="utf-8"?>
<Properties xmlns="http://schemas.openxmlformats.org/officeDocument/2006/custom-properties" xmlns:vt="http://schemas.openxmlformats.org/officeDocument/2006/docPropsVTypes"/>
</file>