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Nowe techniki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- 10, razem - 30; Projektowanie: liczba godzin według planu studiów - 30, zapoznanie ze wskazaną literaturą - 5, opracowanie wyników - 10, sporządzenie sprawozdania - 15, razem - 60; Razem - 90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Projekty - 30 h;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obszaru nowoczesnej obróbki ubytkowej i przyrostowej, kształtowania postaci geometrycznej, a także uzyskanie umiejętności stosowania nowoczesnych technik wytwarzania w kształtowaniu postaci, struktury i własności produktów oraz wykorzystania narzędzi CAM.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Ewolucja systemów produkcyjnych, przegląd zaawansowanych technik wytwarzania stosowanych w obróbce ubytkowej. W2 - Obróbka skrawaniem z dużymi prędkościami. W3 - Obróbka skrawaniem materiałów w stanie twardym. W4 - Obróbka skrawaniem na sucho.  W5 - Tendencje rozwojowe obróbki ściernej, obróbka bardzo dokładna. W6 - Technologie erozyjne (elektroerozyjne, elektrochemiczne, technologie hybrydowe), celowość stosowania, efekty. W7 - Technologie laserowe. W8 - Technologie wysokociśnieniowego strumienia cieczy. W9 - Techniki rapid protototyping i rapid tooling. W10 - Mikroobróbka i nanoobróbka - stan wiedzy i zaawansowania przemysłowego. W11 - Maszyny i urządzenia stosowane we współczesnych systemach produkcyjnych. W12 - Podstawy programowania obrabiarek sterowanych numerycznie.
P1 - Projektowanie procesów technologicznych dla OSN, dokumentacja technologiczna. P2 - Obsługa systemu: tryby pracy, konfiguracja interfejsu, podstawy definicji (widoków, półfabrykatów, uchwytów, itp.), współrzędne systemowe, definiowanie układów współrzędnych. P3 - Podstawy rysowania, edycji i transformacji elementów w module CAD. P4 - Modelowanie powierzchni i określanie zakresów obróbki. P5 - Wprowadzanie danych geometrycznych i przygotowanie detali do definiowania obróbki. P6 - Projektowanie struktury operacji. P7 - Wprowadzanie danych technologicznych. P8 - Strategie obróbki profilowej. P9 - Strategie obróbki powierzchniowej. P10 - Symulacja obróbki. P11 - Postprocesory, generowanie i edycja kodu, komunikacja RS232. P12 - Projekt procesu technologicznego części typu „wałek”, „tuleja i tarcza” lub „koło zębate”  wykonywanej na obrabiarce CNC przy użyciu ogólnodostępnego systemu CAD/CAM.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projektu i teorii. Warunkiem zaliczenia części wykładowej przedmiotu jest uzyskanie pozytywnej oceny z pisemnego kolokwium obejmującego sprawdzenie wiedzy z zakresu zagadnień omawianych podczas wykładów. Zaliczenie z części wykładowej odbywa się nie później niż na ostatnich zajęciach wykładowych w semestrze.Szczegółowe zasady organizacji dla kolokwium zaliczeniowego i poprawkowego, zasady korzystania z materiałów pomocniczych oraz zasady oceny podawane są na początku zajęć dydaktycznych. Warunkiem zaliczenia części projektowej przedmiotu jest uzyskanie pozytywnej oceny z jednego zadania projektowego. Ocena za zadanie projektowe wystawiana jest na podstawie projektu wykonanego indywidualnie i samodzielnie przez każdego studenta oraz oceny z odpowiedzi ustnej na pytania kontrolne związane z tematem projektu. Student zobowiązany jest oddać projekt po zakończeniu ostatnich zajęć z danego tematu, w terminie wskazanym przez prowadzącego. Projekt powinien być wykonany samodzielnie przez studenta, zgodnie z wytycznymi podanymi przez prowadzącego zajęcia, a w szczególności napisany lub wydrukowany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Projekt powinien być wykonywany systematycznie, tzn. student powinien na każdych zajęciach projektowych przedstawić wykonaną pracę z zakresu materiału ustalonego przez prowadzącego. 
Ocena końcowa z zaliczenia jest oceną wynikową z: projektu i zaliczenia z teorii. Ocenę semestralną z przedmiotu oblicza się w następujący sposób: Ocena = 0.5 - ocena z projektu, 0.5 - ocena z zaliczenia z teorii.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Oczoś K. E.: Kształtowanie materiałów skoncentrowanymi strumieniami energii. Wyd. Uczelniane Politechniki Rzeszowskiej, Rzeszów 1988. 2. Pająk E.: Zaawansowane technologie współczesnych systemów produkcyjnych. Wyd. Politechniki Poznańskiej, Poznań 2000. 3. Ruszaj A.: Niekonwencjonalne metody wytwarzania elementów maszyn i narządzi. Instytut Obróbki Skrawaniem, Kraków 2000. 4. Instrukcja obsługi wybranego systemu CAD/CAM. 5. Kosmol J.: Automatyzacja obrabiarek i obróbki skrawaniem. WNT, Warszawa 1995. 6. Taniguchi N.: Nanotechnology, Oxford University Press, 1996. 7. Czasopismo Mechanik.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wiedzę na temat nowoczesnych technik obróbki ubytkowej i przyrostowej.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Ma wiedzę na temat tendencji rozwojowych w zakresie kształtowania powierzchni. Zna kierunki rozwoju technologii wytwarzania części maszyn i urządzeń.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system komputerowego wspomagania wytwarzania (CAM).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U08_03: </w:t>
      </w:r>
    </w:p>
    <w:p>
      <w:pPr/>
      <w:r>
        <w:rPr/>
        <w:t xml:space="preserve">Potrafi przeprowadzić symulację komputerową procesu obróbki z wykorzystaniem systemu typu CAM.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2026-07-26T03:12:57+02:00</dcterms:created>
  <dcterms:modified xsi:type="dcterms:W3CDTF">2026-07-26T03:12:57+02:00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