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Dariusz Lodwik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MN1A_08_02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- 8, przygotowanie do egzaminu - 22, razem - 50; Ćwiczenia: liczba godzin według planu studiów - 10, przygotowanie do zajęć - 10, zapoznanie ze wskazaną literaturą - 8, przygotowanie do kolokwium - 22, razem - 50; Projekty: liczba godzin według planu studiów - 20, zapoznanie ze wskazaną literaturą - 10, opracowanie wyników - 20, napisanie sprawozdania  - 10, sporządzenie dokumentacji rysunkowej - 30 razem - 100;  Razem - 200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Ćwiczenia - 10 h; Projekty - 20 h; Razem - 50 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techniczna; Materiały konstrukcyjne w budowie maszyn; Metrologia.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20 - 30; Projekty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 podstawowej wiedzy  z zakresu podstaw konstrukcji maszyn, zapoznanie z budową maszyn poprzez poznanie budowy ich podstawowych zespołów i elementów w powiązaniu z technologią wytwarzania i materiałoznawstwem. Zakres tematyczny zajęć praktycznych (ćwiczenia) umożliwia zdobycie umiejętności  konstruowania zgodnie z wymaganymi zasadami, przeprowadzania obliczeń wytrzymałościowych i sztywnościowych podstawowych elementów oraz połączeń stosowanych w budowie maszyn.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Sprzęgła i  hamulce: klasyfikacja, cechy funkcjonalne, warunki stosowania, obliczenia i wytyczne konstrukcji sprzęgieł mechanicznych i hamulców; W2 - Łożyskowanie  ślizgowe:  rodzaje  łożysk,  rodzaje tarcia, sposoby smarowania, obliczenia, wytyczne konstrukcji; W3 - Łożyskowanie toczne: rodzaje łożysk, budowa, wytyczne stosowania, trwałość, obciążenie równoważne, nośność statyczna i dynamiczna; zasady łożyskowania i doboru łożysk; W4 - Przekładnie mechaniczne:  klasyfikacja,  funkcje, charakterystyka,  Teoria zazębienia - geometria i kinematyka.  Podstawowa  zasada zazębienia, stopień pokrycia; W5 - Przekładnie zębate  walcowe o zębach prostych. Obliczenia geometryczne. Graniczna liczba zębów. Korekcja uzębienia i zazębienia; W6 - Przekładnie  zębate walcowe o zębach skośnych. Geometria uzębienia i zazębienia; W7 - Przekładnie  zębate kątowe: geometria i kinematyka. Sprawność przekładni. Siły oddziaływania międzyzębnego; W8 - Obliczenia  wytrzymałościowe  zębów  kół  zębatych; W9 - Przekładnie pasowe: charakterystyka i rodzaje; geometria i kinematyka; obliczenia przekładni z pasem płaskim i klinowym; W10 - Przekładnie łańcuchowe: rodzaje przekładni i łańcuchów. Kinematyka i dynamika. 
C1 - Zadania rachunkowe z zakresu sprzęgieł mechanicznych ciernych płaskich jedno i dwutarczowych, ciernych wielopłytkowych; C2 - Zadania rachunkowe z zakresu sprzęgieł mechanicznych ciernych stożkowych i typu Conax; C3 - Zadania rachunkowe z zakresu hamulców klockowych; C4 - Zadania rachunkowe z zakresu hamulców szczękowych i tarczowych;  C5 - Zadania rachunkowe z zakresu doboru łożysk tocznych poprzecznych (kulkowych zwykłych, walcowych); C6 - Zadania rachunkowe z zakresu doboru łożysk tocznych skośnych montowanych w układzie zbieżnym; C7 - Zadania rachunkowe z zakresu doboru łożysk tocznych skośnych montowanych w układzie rozbieżnym; C8 - Zadania rachunkowe z zakresu obliczeń geometrycznych przekładni zębatych o zębach prostych i skośnych.
P1 - Projekt  sprzęgła  ciernego,  podatnego  lub  hamulca.  Obliczenia głównych parametrów konstrukcyjnych i eksploatacyjnych. Obliczenia wytrzymałościowe  elementów  konstrukcji (wstępne i sprawdzające). Rysunek złożeniowy, rysunki wykonawcze wskazanych części.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– uzyskanie pozytywnej oceny z  egzaminu. Egzamin przeprowadzany jest w formie pisemnej,
– uzyskanie pozytywnej oceny z ćwiczeń audytoryjnych (średnia arytmetyczna z pozytywnych ocen z dwóch kolokwiów przeprowadzanych w trakcie semestru z zakresu ćwiczeń audytoryjnych),
– uzyskanie pozytywnej oceny z ćwiczeń projektowych (ocena obejmuje aktywność studenta na  ćwiczeniach w trakcie semestru, przedstawioną dokumentację projektową i obronę projektu). Dla każdego kolokwium przewidziany jest termin poprawkowy w godzinach konsultacji. Ocena końcowa z przedmiotu jest średnią ważoną, przy czym wagi wynoszą: 
egzamin 0,4; ćwiczenia audytoryjne 0,3;  ćwiczenia projektowe 0,3. Szczegółowe zasady organizacji dla kolokwiów  zaliczeniowych i poprawkowych, oraz zasady oceny podawane są na początku zajęć dydaktycznych. W sprawach nieuregulowanych w regulaminie przedmiotu, zastosowanie znajdują odpowiednie przepisy Regulaminu Studiów w Politechnice Warszawskiej.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Podstawy konstrukcji maszyn - praca zbiorowa pod redakcją Zbigniewa Osińskiego. WN PWN, Warszawa 2003. 2. Baranowski A. i in.: Zadania z podstaw konstrukcji maszyn. WPW, Warszawa 1986. 3. Juchnikowski W., Żółtowski J.: Podstawy konstrukcji maszyn. Pomoce do projektowania  z atlasem. Oficyna Wydawnicza PW, Warszawa 1999. 4. Kurmaz Leonid W., Kurmaz Oleg L.:  Projektowanie węzłów i części maszyn. Wydawnictwo Politechniki Świętokrzyskiej, Kielce 2006. 5. Podstawy konstrukcji maszyn (pod redakcją Marka Dietricha), tom 1, 2, 3; WNT, wyd.3 zmienione, Warszawa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wiedzę o typowych metodach obliczeń wytrzymałościowych elementów konstrukcji  w kontekście obliczeń i projektowania zespołu mechanicznego ze szczególnym uwzględnieniem typowych zespołów napędowych stosowanych w budowie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(W1 - W10), Kolokwium (C1 - C8).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W04_03: </w:t>
      </w:r>
    </w:p>
    <w:p>
      <w:pPr/>
      <w:r>
        <w:rPr/>
        <w:t xml:space="preserve">Ma wiedzę o własnościach mechanicznych materiałów konstrukcyjnych stosowanych w budowie maszyn oraz zna korelacje pomiedzy tymi własnościami a naprężeniami dopuszczalnymi w przypadku obciążeń stałych i zmiennych.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Ma wiedzę w zakresie technik i narzędzi komputerowego wspomagania projektowania i konstruowania. Zna i potrafi wykorzystać arkusz kalkulacyjny do wspomagania obliczeń wytrzymałościowych w procesie projektowania. Ma wiedzę o sposobach praktycznego użycia dedykowanych i specjalistycznych funkcji programu typu CAD do zapisu konstrukcji części maszyn, zespołów maszyn, urządzeń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 na potrzeby obliczeń i zapisu konstrukcji części maszyn dobierać elementy znormalizowane. Potrafi wyszukiwać, analizować i weryfikować informacje zawarte np. w katalogach elementów znormalizowanych, bazach danych oferowanych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(W2 - W3), Kolokwium (C5 - C7), 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stosując klasyczne i  wspomagane komputerowo techniki zapisu konstrukcji wykonać poprawnie czytelną dokumentację techniczną (w zakresie obliczenowym i rysunkowym) konstruowanego elementu i zespołu mechanicznego, zapisać ją w formie elektronicznej i udostępnić w celu weryfikacji.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zaprojektować prosty zespół mechaniczny wykorzystując  do tego celu komputerowe narzędzia inżynierskie przeznaczone do obliczeń i tworzenia dokumentacji rysunkowej (arkusz kalkulacyjny, programy z grupy CAD). Potrafi stosując klasyczne i  wspomagane komputerowo techniki zapisu konstrukcji wykonać dokumentację techniczną konstruowanego elementu i zespołu mechanicznego, zapisać ją w formie elektronicznej i zaprezentować w celu oceny.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							Potrafi wykorzystać poznane odpowiednie metody, algorytmy i zasady do rozwiązywania typowych zadań inżynierskich z zakresu modelowania i obliczeń części maszyn, węzłów łożyskowych, elementów mechanicznych układów napędowych, zespołów mechanicznych stosowanych w budowie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(C1 - C8).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							Potrafi przeprowadzić analizę i identyfikację w celu wybrania właściwej metody rachunkowej w obliczeniach wytrzymałościowych i sztywnościowych części maszyn w zakresie prostych zadań inżynierskich. Umie analizować otrzymane wartości wymiarów geometrycznych i naprężeń występujących w obliczanych  przekrojach. Potrafi porównać wartości tych naprężeń z wartościami dopuszczalnymi. Potrafi w sposób analityczny rozwiązywać problemy i zadania o charakterze obliczeniowym w oparciu o podane metody i potrzebne dane do obliczeń.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(C1 - C4), Kolokwium (C5 - C8), 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														Ma świadomość ważności i rozumie skutki ekonomiczne i prawne działalności oraz wagę odpowiedzialności inżyniera-mechanika za podejmowane decyzje w zakresie poprawnego i zgodnego se sztuką inżynierską zaprojektowania części, zespołów maszyn, urządzeń.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							Potrafi pracować indywidualnie i w grupie podczas rozwiązywania zadań konstrukcyjnych. Rozumie konieczność konsultacji w zakresie problemów wynikających z analizy konstrukcji oraz zdaje sobie sprawę z wagi odpowiedzialności za podejmowane decyzje i konsekwencji niewłaściwych decyzji.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2025-05-06T23:10:43+02:00</dcterms:created>
  <dcterms:modified xsi:type="dcterms:W3CDTF">2025-05-06T23:10:43+02:00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