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Jerzy Lewandowski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ML.NK487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udział w wykładach - 30 godz.,
b) konsultacje - 2 godz.
2) Praca własna studenta - 18 godz., w tym:
a) bieżące przygotowywanie się do zajęć, studia literaturowe. - 10 godz.,
b) przygotowanie się do kolokwium zaliczeniowego - 8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prawne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ML.NK487_W1: </w:t>
      </w:r>
    </w:p>
    <w:p>
      <w:pPr/>
      <w:r>
        <w:rPr/>
        <w:t xml:space="preserve">Posiada wiedzę o uwarunkowaniach prawnych i regulacjach dla sektora energetycznego.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E2_U01, E2_U16</w:t>
      </w:r>
    </w:p>
    <w:p>
      <w:pPr>
        <w:spacing w:before="20" w:after="190"/>
      </w:pPr>
      <w:r>
        <w:rPr>
          <w:b/>
          <w:bCs/>
        </w:rPr>
        <w:t xml:space="preserve">Powiązane efekty obszarowe: </w:t>
      </w:r>
      <w:r>
        <w:rPr/>
        <w:t xml:space="preserve">T2A_U01, T2A_U13</w:t>
      </w:r>
    </w:p>
    <w:p>
      <w:pPr>
        <w:keepNext w:val="1"/>
        <w:spacing w:after="10"/>
      </w:pPr>
      <w:r>
        <w:rPr>
          <w:b/>
          <w:bCs/>
        </w:rPr>
        <w:t xml:space="preserve">Efekt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E2_U07, E2_U15, E2_U23</w:t>
      </w:r>
    </w:p>
    <w:p>
      <w:pPr>
        <w:spacing w:before="20" w:after="190"/>
      </w:pPr>
      <w:r>
        <w:rPr>
          <w:b/>
          <w:bCs/>
        </w:rPr>
        <w:t xml:space="preserve">Powiązane efekty obszarowe: </w:t>
      </w:r>
      <w:r>
        <w:rPr/>
        <w:t xml:space="preserve">T2A_U07, T2A_U12, T2A_U17,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2026-08-14T18:50:51+02:00</dcterms:created>
  <dcterms:modified xsi:type="dcterms:W3CDTF">2026-08-14T18:50:51+02:00</dcterms:modified>
</cp:coreProperties>
</file>

<file path=docProps/custom.xml><?xml version="1.0" encoding="utf-8"?>
<Properties xmlns="http://schemas.openxmlformats.org/officeDocument/2006/custom-properties" xmlns:vt="http://schemas.openxmlformats.org/officeDocument/2006/docPropsVTypes"/>
</file>