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Karpierz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wykład - 30 godz.
b) konsultacje - 5 godz.
2) Praca własna studenta - 40 godz. w tym: studia literaturowe, bieżące przygotowywanie się do zajęć, przygotowywanie się do kolokwiów. 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 ECTS - liczba godzin kontaktowych - 35, w tym:
a) wykład - 30 godz.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będą mieli wiedzę z podstaw teorii względności (niezbędnej między innymi w systemach pozycjonowania GPS) oraz podstaw współczesnej fotoniki i jej zastosowań (między innymi w czujnikach i telekomunikacji).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szczególnej teorii względności: Podstawowe pojęcia mechaniki klasycznej. Własności przestrzeni. Związek zasad zachowania z symetriami przestrzeni. Źródła sił. Praca, energia. Kontrakcja długości i dylatacja czasu. Transformacja Lorentza. Czasoprzestrzeń. Dynamika relatywistyczna. Energia relatywistyczna i konsekwencje wzoru Einsteina (defekt masy, ograniczenie prędkości przesyłania informacji). Zjawisko Dopplera.
Elektrodynamika klasyczna i optoelektronika: Definicja pól elektrycznego i magnetycznego. Równania Maxwella. Fale elektromagnetyczne. Widmo fal elektromagnetycznych (rodzaje i własności fizyczne). Widzenie światła. Interferencja światła (natężenie światła, spójność fal, przykłady interferometrów). Dyfrakcja fal (model Huygensa). Holografia. Rozchodzenia się fali świetlnej w ośrodkach materialnych. Współczynnik załamania. Dyspersja, prędkość rozchodzenia się impulsów. Załamanie i odbicie fal na granicy ośrodków. Całkowite wewnętrzne odbicie. Dwójłomność. Nieliniowość optyczna. Falowody i światłowody (budowa i własności). Rodzaje światłowodów i metody ich wytwarzania. Wykorzystanie światłowodów.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„Podstawy fizyki”, tom 4, PWN, Warszawa 2003.
2. W. Bogusz, J. Garbarczyk, F. Krok, „Podstawy fizyki”, Oficyna Wydawnicza Politechniki Warszawskiej 2005.
Dodatkowa literatura:
1. Materiały na stronie http://efizyka.if.pw.edu.pl/twiki/bin/view/Efizyka/PodstawyFotoniki,
2. M.Karpierz, „Podstawy fotoniki”, Lecture Notes, Centrum Studiów Zaawansowanych Politechniki Warszawskiej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ML.NK480_W1: </w:t>
      </w:r>
    </w:p>
    <w:p>
      <w:pPr/>
      <w:r>
        <w:rPr/>
        <w:t xml:space="preserve">Student ma podstawową wiedzę w zakresie szczególnej teorii względności. Posiada wiedzę na temat falowych właściwości światła oraz możliwości wykorzystania fotoniki w 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E2_W02, 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ML.NK480_W2: </w:t>
      </w:r>
    </w:p>
    <w:p>
      <w:pPr/>
      <w:r>
        <w:rPr/>
        <w:t xml:space="preserve">Student posiada podstawową wiedzę w zakresie teorii fal elektromagnetycznych.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ML.NK480_W3: </w:t>
      </w:r>
    </w:p>
    <w:p>
      <w:pPr/>
      <w:r>
        <w:rPr/>
        <w:t xml:space="preserve">Student posiada wiedzę na temat falowych właściwości światła oraz możliwości wykorzystania fotoniki w 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keepNext w:val="1"/>
        <w:spacing w:after="10"/>
      </w:pPr>
      <w:r>
        <w:rPr>
          <w:b/>
          <w:bCs/>
        </w:rPr>
        <w:t xml:space="preserve">Efekt ML.NK480_W4: </w:t>
      </w:r>
    </w:p>
    <w:p>
      <w:pPr/>
      <w:r>
        <w:rPr/>
        <w:t xml:space="preserve">Student posiada podstawową wiedzę nt. symetrii w fizyce i ich związku z zasadami zachowania.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ML.NW480_U1: </w:t>
      </w:r>
    </w:p>
    <w:p>
      <w:pPr/>
      <w:r>
        <w:rPr/>
        <w:t xml:space="preserve">Student potrafi zastosować transformację Lorentza do opisu zjawisk w mechanice relatywistycznej.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ML.NK480_U2: </w:t>
      </w:r>
    </w:p>
    <w:p>
      <w:pPr/>
      <w:r>
        <w:rPr/>
        <w:t xml:space="preserve">Student potrafi rozwiązać proste problemy z mechaniki relatywistycznej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ML.NK480_U3: </w:t>
      </w:r>
    </w:p>
    <w:p>
      <w:pPr/>
      <w:r>
        <w:rPr/>
        <w:t xml:space="preserve">Student potrafi - odwołując się do odpowiednich elementów teorii - opisać podstawowe właściwości zjawisk falowych.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</w:t>
      </w:r>
    </w:p>
    <w:p>
      <w:pPr>
        <w:keepNext w:val="1"/>
        <w:spacing w:after="10"/>
      </w:pPr>
      <w:r>
        <w:rPr>
          <w:b/>
          <w:bCs/>
        </w:rPr>
        <w:t xml:space="preserve">Efekt ML.NK480_U4: </w:t>
      </w:r>
    </w:p>
    <w:p>
      <w:pPr/>
      <w:r>
        <w:rPr/>
        <w:t xml:space="preserve">Student potrafi wyjaśnić metodę holografii optycznej i podać przykłady jej zastosowań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ML.NK480_U5: </w:t>
      </w:r>
    </w:p>
    <w:p>
      <w:pPr/>
      <w:r>
        <w:rPr/>
        <w:t xml:space="preserve">Student potrafi opisać podstawowe zastosowania techniczne światłowodów oraz technologię ich ich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2025-12-25T09:01:01+01:00</dcterms:created>
  <dcterms:modified xsi:type="dcterms:W3CDTF">2025-12-25T09:01:01+01:00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