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- 32. w tym:
a) wykład - 18 godz.,
b) ćwiczenia - 12 godz.,
c) konsultacje - 2 godz.
2) Praca własna studenta - 22 godz,  tym:
a) przygotowanie do kolokwium 2*6 godz. = 12 godz.,
b) przygotowanie do egzaminu 10 godz.
Łącznie - 54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 3 punktu  ECTS  - liczba godzin kontaktowych - 32, w tym:
a) wykład - 18 godz.,
b) ćwiczenia - 12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"Mechanika Płynów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mechaniki przepływów gazu oraz podstawowych pojęć i inżynierskich technik obliczeniowych w analizie ściśliwych przepływów jedno- 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Równanie energii: wyprowadzenie, interpretacja członów, funkcja dyssypacji. 2. Całka pierwsza równania energii, równanie Crocco. 3. Dynamika małych zaburzeń, przybliżenie akustyczne, prędkość dźwięku i liczba Macha. 4. Izentropowy i adiabatyczny przepływ gazu: podstawowe związki, parametry spiętrzenia i krytyczne, przykłady zastosowania. 5. Prostopadła fala uderzeniowa. 6. Ruch ustalony gazu z przewodzie o zmiennym przekroju. Dysza Lavala. 7. Ruch ustalony gazu przez przewód z wymianą ciepła. 8. Ruch ustalony gazu przez przewód z tarciem. 9. Jednowymiarowe ruchy nieustalone płynu ściśliwego, metoda charakterystyk i niezmnienniki Riemanna, fale proste i powstawanie fal uderzeniowych, przykłady zastosowań. 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2 kolokwia,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2. Gryboś R.: Podstawy mechaniki płynów, PWN, Warszawa, 1998.
3. Szumowski A., Selerowicz W., Piechna J.: Dynamika gazów. Wydawnictwa Politechniki Warszawskiej, Warszawa, 1988.
Dodatkowa literatura:
1. Prosnak W.J.: Mechanika płynów, tom 2. PWM, Warszawa, 1970.
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ML.NK341_W1: </w:t>
      </w:r>
    </w:p>
    <w:p>
      <w:pPr/>
      <w:r>
        <w:rPr/>
        <w:t xml:space="preserve">							Zna podstawowe pojęcia i związki termodynamiczne związane z opisem ruchu gazu doskonałego.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ML.NK341_W4: </w:t>
      </w:r>
    </w:p>
    <w:p>
      <w:pPr/>
      <w:r>
        <w:rPr/>
        <w:t xml:space="preserve">							Posiada podstawową wiedzę w zakresie teorii dwuwymiarowych przepływów potencjalnych i teorii dwuwymiarowej warstwy przyściennej.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ML.NK341_U4: </w:t>
      </w:r>
    </w:p>
    <w:p>
      <w:pPr/>
      <w:r>
        <w:rPr/>
        <w:t xml:space="preserve">							Potrafi obliczyć wybrane charakterystyki dwuwymiarowej laminarnej warstwy przyściennej, a także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ML.NK341_U5: </w:t>
      </w:r>
    </w:p>
    <w:p>
      <w:pPr/>
      <w:r>
        <w:rPr/>
        <w:t xml:space="preserve">							Potrafi objaśnić znaczenie warunku Kutty-Żukowskiego oraz wyznaczyć (w prostych przypadkach) cyrkulację i siłę aerodynamiczną.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2026-10-19T12:25:45+02:00</dcterms:created>
  <dcterms:modified xsi:type="dcterms:W3CDTF">2026-10-19T12:25:45+02:00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