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wykłady - 15 godz.,
b) ćwiczenia – 15 godz.,
c) konsultacje – 2 godz.
2. Praca własna studenta – 40 godzin, w tym: 
a) przygotowywanie się studenta do kolokwiów 20 godzin,
b) przygotowywanie się do ćwiczeń (realizacja zadań domowych) 20 godzin.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wykłady - 15 godz.,
b) ćwiczenia – 15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 
2. J.Leyko, J.Szmelter (red.): Zbiór zadań z mechaniki ogólnej, t I i II. PWN, Warszawa, 1983.
3. I.W.Mieszczerski: Zbiór zadań z mechaniki. PWN, Warszaw, 1969. 
4. R.Romicki: Rozwiązania zadań z mechaniki zbioru I.W.Mieszczerskiego. PWN, Warszawa, 1971. 
5. F.P. Beer, E.R. Johnston. Vector mechanics for engineers. McGraw-Hill, 1977. 
Dodatkowa literatura: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ML.NW108_W01: </w:t>
      </w:r>
    </w:p>
    <w:p>
      <w:pPr/>
      <w:r>
        <w:rPr/>
        <w:t xml:space="preserve">																												Student ma podstawową wiedzę o siłach, momentach sił, parach sił. Wie, co to jest tarcie poślizgowe i toczne, geometria mas.  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ML.NW108_W03: </w:t>
      </w:r>
    </w:p>
    <w:p>
      <w:pPr/>
      <w:r>
        <w:rPr/>
        <w:t xml:space="preserve">																								Student zna zakres stosowalności metod statyki niutonowskiej, w tym wie czym się różnią zagadnienia statycznie wyznaczalne od statycznie niewyznaczalnych.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ML.NW108_K01: </w:t>
      </w:r>
    </w:p>
    <w:p>
      <w:pPr/>
      <w:r>
        <w:rPr/>
        <w:t xml:space="preserve">														Student umie komunikować się w zakresie dotyczącym statyki.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2025-05-04T06:37:44+02:00</dcterms:created>
  <dcterms:modified xsi:type="dcterms:W3CDTF">2025-05-04T06:37:44+02:00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