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 - przygotowanie się do ćwiczeń,
c)	5 godz . – przygotowanie się studenta do kolokwiów,
d)	10 godz - przygotowanie się do egzaminu połówkowego,
e)	10 godz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punktu ECTS - 45 godzin, w tym:
1) 15 godz. -udział w ćwiczeniach (praktyczne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Analiza I i Analiza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Żakowski, W. Leksiński: Matematyka cz. IV .
2) M. Gewert, Z. Skoczylas: Analiza matematyczna cz. II.
3) M. Gewert, Z. Skoczylas: Elementy analizy wektorowej.
 Dodatkowa literatura: 
- W. Stankiewicz, J.Wojtowicz: Zadania z matematyki dla wyższych uczelni technicznych cz. II,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ML.NW91_W1: </w:t>
      </w:r>
    </w:p>
    <w:p>
      <w:pPr/>
      <w:r>
        <w:rPr/>
        <w:t xml:space="preserve">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ML.NW91_W2: </w:t>
      </w:r>
    </w:p>
    <w:p>
      <w:pPr/>
      <w:r>
        <w:rPr/>
        <w:t xml:space="preserve">							Ma podstawową wiedzę w zakresie szeregów liczbowych i szeregów funkcyjnych.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ML.NW91_W3: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ML.NW91_U1: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ML.NW91_U2: </w:t>
      </w:r>
    </w:p>
    <w:p>
      <w:pPr/>
      <w:r>
        <w:rPr/>
        <w:t xml:space="preserve">							Umie badać zbieżność szeregów liczbowych rzeczywistych i zespolonych.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NW91_U3: </w:t>
      </w:r>
    </w:p>
    <w:p>
      <w:pPr/>
      <w:r>
        <w:rPr/>
        <w:t xml:space="preserve">							Umie wyznaczać przedział zbieżności szeregu potęgowego oraz przedstawiać proste funkcje za pomocą szeregu potęgowego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ML.NW91_U4: </w:t>
      </w:r>
    </w:p>
    <w:p>
      <w:pPr/>
      <w:r>
        <w:rPr/>
        <w:t xml:space="preserve">							Umie przedstawiać proste funkcje za pomocą szeregu Fouriera i wzoru całkowego Fouriera.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ML.NW91_K1: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2026-10-19T21:34:43+02:00</dcterms:created>
  <dcterms:modified xsi:type="dcterms:W3CDTF">2026-10-19T21:34:43+02:00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