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E1_U03, E1_U14, E1_U15, E1_U16, E1_U17, E1_U22, E1_U27</w:t>
      </w:r>
    </w:p>
    <w:p>
      <w:pPr>
        <w:spacing w:before="20" w:after="190"/>
      </w:pPr>
      <w:r>
        <w:rPr>
          <w:b/>
          <w:bCs/>
        </w:rPr>
        <w:t xml:space="preserve">Powiązane efekty obszarowe: </w:t>
      </w:r>
      <w:r>
        <w:rPr/>
        <w:t xml:space="preserve">T1A_U03,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2026-09-27T00:40:14+02:00</dcterms:created>
  <dcterms:modified xsi:type="dcterms:W3CDTF">2026-09-27T00:40:14+02:00</dcterms:modified>
</cp:coreProperties>
</file>

<file path=docProps/custom.xml><?xml version="1.0" encoding="utf-8"?>
<Properties xmlns="http://schemas.openxmlformats.org/officeDocument/2006/custom-properties" xmlns:vt="http://schemas.openxmlformats.org/officeDocument/2006/docPropsVTypes"/>
</file>