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Turbiny Energetyczne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ML.NK715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- 60 godzin, w tym:
a) udział w wykładach - 45 godz.,
b) udział w ćwiczeniach - 15 godz.
2) Praca własna studenta - 40 godz., w tym:
a) bieżące przygotowywanie się do ćwiczeń, studiowanie fachowej literatury - 15 godzin,
b) przygotowywanie się do testu - 5 godz.
Razem : 100 godz.- 4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2,4 punktu - liczba godzin kontaktowych - 60 godzin, w tym:
a) udział w wykładach - 45 godz.,
b) udział w ćwiczeniach - 15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"Teoria Maszyn Cieplnych", "Teoria Maszyn Przepływowych".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podstawowej o turbinach energetycznych jako elementu systemu energetycznego.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Turbina energetyczna jako element siłowni. Typy turbin, podstawowe rozwiązania konstrukcyjne. Charakterystyki. Podstawowa analiza układu turbiny gazowej. Zagadnienia materiałowe. Chłodzenie. Typowe rozwiązania konstrukcyjne. Układy gazowo-parowe.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System punktowy obejmujący pracę studentów na zajęciach i wyniki testu końcowego.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Miller: Turbiny gazowe i układy gazowo-parowe, skrypt PW.
2. A. Miller, J. Lewandowski: Układy gazowo-parowe na paliwo stałe, WNT Warszawa.
3. T. Chmielniak: Turbiny Cieplne, wyd. Politechniki Śląskiej.
Dodatkowa literatura: materiały przekazane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ML.NK715_W1: </w:t>
      </w:r>
    </w:p>
    <w:p>
      <w:pPr/>
      <w:r>
        <w:rPr/>
        <w:t xml:space="preserve">Zna miejsce i zadania turbiny, jako elementu siłowni.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T1A_W06</w:t>
      </w:r>
    </w:p>
    <w:p>
      <w:pPr>
        <w:keepNext w:val="1"/>
        <w:spacing w:after="10"/>
      </w:pPr>
      <w:r>
        <w:rPr>
          <w:b/>
          <w:bCs/>
        </w:rPr>
        <w:t xml:space="preserve">Efekt ML.NK715_W2: </w:t>
      </w:r>
    </w:p>
    <w:p>
      <w:pPr/>
      <w:r>
        <w:rPr/>
        <w:t xml:space="preserve">Zna typy turbin i zakres ich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T1A_W06</w:t>
      </w:r>
    </w:p>
    <w:p>
      <w:pPr>
        <w:keepNext w:val="1"/>
        <w:spacing w:after="10"/>
      </w:pPr>
      <w:r>
        <w:rPr>
          <w:b/>
          <w:bCs/>
        </w:rPr>
        <w:t xml:space="preserve">Efekt ML.NK715_W3: </w:t>
      </w:r>
    </w:p>
    <w:p>
      <w:pPr/>
      <w:r>
        <w:rPr/>
        <w:t xml:space="preserve">Zna rozwiązania konstrukcyjne współczesnych turbin.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T1A_W06</w:t>
      </w:r>
    </w:p>
    <w:p>
      <w:pPr>
        <w:keepNext w:val="1"/>
        <w:spacing w:after="10"/>
      </w:pPr>
      <w:r>
        <w:rPr>
          <w:b/>
          <w:bCs/>
        </w:rPr>
        <w:t xml:space="preserve">Efekt ML.NK715_W4: </w:t>
      </w:r>
    </w:p>
    <w:p>
      <w:pPr/>
      <w:r>
        <w:rPr/>
        <w:t xml:space="preserve">Zna konstrukcję podstawowych elementów turbin.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T1A_W06</w:t>
      </w:r>
    </w:p>
    <w:p>
      <w:pPr>
        <w:keepNext w:val="1"/>
        <w:spacing w:after="10"/>
      </w:pPr>
      <w:r>
        <w:rPr>
          <w:b/>
          <w:bCs/>
        </w:rPr>
        <w:t xml:space="preserve">Efekt ML.NK715_W5: </w:t>
      </w:r>
    </w:p>
    <w:p>
      <w:pPr/>
      <w:r>
        <w:rPr/>
        <w:t xml:space="preserve">Zna warunki pracy, obciążenia i zasady obliczeń wytrzymałościowych głównych części turbin.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E1_W07, E1_W16,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T1A_W07, T1A_W04, T1A_W06</w:t>
      </w:r>
    </w:p>
    <w:p>
      <w:pPr>
        <w:keepNext w:val="1"/>
        <w:spacing w:after="10"/>
      </w:pPr>
      <w:r>
        <w:rPr>
          <w:b/>
          <w:bCs/>
        </w:rPr>
        <w:t xml:space="preserve">Efekt ML.NK715_W6: </w:t>
      </w:r>
    </w:p>
    <w:p>
      <w:pPr/>
      <w:r>
        <w:rPr/>
        <w:t xml:space="preserve">Zna materiały stosowane w budowie turbin.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E1_W07, E1_W16,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T1A_W07, T1A_W04, T1A_W06</w:t>
      </w:r>
    </w:p>
    <w:p>
      <w:pPr>
        <w:keepNext w:val="1"/>
        <w:spacing w:after="10"/>
      </w:pPr>
      <w:r>
        <w:rPr>
          <w:b/>
          <w:bCs/>
        </w:rPr>
        <w:t xml:space="preserve">Efekt ML.NK715_W7: </w:t>
      </w:r>
    </w:p>
    <w:p>
      <w:pPr/>
      <w:r>
        <w:rPr/>
        <w:t xml:space="preserve">Zna sposoby regulacji turbin.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E1_W16, E1_W19,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T1A_W07, T1A_W04, T1A_W06</w:t>
      </w:r>
    </w:p>
    <w:p>
      <w:pPr>
        <w:keepNext w:val="1"/>
        <w:spacing w:after="10"/>
      </w:pPr>
      <w:r>
        <w:rPr>
          <w:b/>
          <w:bCs/>
        </w:rPr>
        <w:t xml:space="preserve">Efekt ML.NK715_W8: </w:t>
      </w:r>
    </w:p>
    <w:p>
      <w:pPr/>
      <w:r>
        <w:rPr/>
        <w:t xml:space="preserve">Zna charakterystyki głównych typów turbin.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T1A_W06</w:t>
      </w:r>
    </w:p>
    <w:p>
      <w:pPr>
        <w:keepNext w:val="1"/>
        <w:spacing w:after="10"/>
      </w:pPr>
      <w:r>
        <w:rPr>
          <w:b/>
          <w:bCs/>
        </w:rPr>
        <w:t xml:space="preserve">Efekt ML.NK715_W9: </w:t>
      </w:r>
    </w:p>
    <w:p>
      <w:pPr/>
      <w:r>
        <w:rPr/>
        <w:t xml:space="preserve">Zna osobliwości warunków pracy i konstrukcji turbin elektrowni jądrowych.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E1_W16, E1_W27,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T1A_W05, T1A_W04, T1A_W06</w:t>
      </w:r>
    </w:p>
    <w:p>
      <w:pPr>
        <w:keepNext w:val="1"/>
        <w:spacing w:after="10"/>
      </w:pPr>
      <w:r>
        <w:rPr>
          <w:b/>
          <w:bCs/>
        </w:rPr>
        <w:t xml:space="preserve">Efekt ML.NK715_W10: </w:t>
      </w:r>
    </w:p>
    <w:p>
      <w:pPr/>
      <w:r>
        <w:rPr/>
        <w:t xml:space="preserve">Posiada wiedzę o współczesnych turbinach jako elementach systemu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T1A_W06</w:t>
      </w:r>
    </w:p>
    <w:p>
      <w:pPr>
        <w:keepNext w:val="1"/>
        <w:spacing w:after="10"/>
      </w:pPr>
      <w:r>
        <w:rPr>
          <w:b/>
          <w:bCs/>
        </w:rPr>
        <w:t xml:space="preserve">Efekt ML.NK715_W11: </w:t>
      </w:r>
    </w:p>
    <w:p>
      <w:pPr/>
      <w:r>
        <w:rPr/>
        <w:t xml:space="preserve">Zna podstawowe zagadnienia eksploatacji turbin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ML.NK715_U1: </w:t>
      </w:r>
    </w:p>
    <w:p>
      <w:pPr/>
      <w:r>
        <w:rPr/>
        <w:t xml:space="preserve">Potrafi dobrać odpowiednią turbinę stosownie do konkretnych potrzeb.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E1_U07, E1_U17, E1_U18, E1_U27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T1A_U06, T1A_U12, T1A_U13, T1A_U13,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ML.NK715_U2: </w:t>
      </w:r>
    </w:p>
    <w:p>
      <w:pPr/>
      <w:r>
        <w:rPr/>
        <w:t xml:space="preserve">Potrafi określić osiągi i ogólne charakterystyki różnych typów turbin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E1_U07, E1_U17, E1_U18, E1_U27, E1_U24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T1A_U06, T1A_U12, T1A_U13, T1A_U13, T1A_U09, T1A_U15, T1A_U16, T1A_U09, T1A_U15</w:t>
      </w:r>
    </w:p>
    <w:p>
      <w:pPr>
        <w:keepNext w:val="1"/>
        <w:spacing w:after="10"/>
      </w:pPr>
      <w:r>
        <w:rPr>
          <w:b/>
          <w:bCs/>
        </w:rPr>
        <w:t xml:space="preserve">Efekt ML.NK715_U3: </w:t>
      </w:r>
    </w:p>
    <w:p>
      <w:pPr/>
      <w:r>
        <w:rPr/>
        <w:t xml:space="preserve">Potrafi określić rozwiązania urządzenia kondensacyjnego stosownie do konkretnych potrzeb.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E1_U07, E1_U17, E1_U18, E1_U27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T1A_U06, T1A_U12, T1A_U13, T1A_U13, T1A_U09, T1A_U15,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2025-06-13T02:10:30+02:00</dcterms:created>
  <dcterms:modified xsi:type="dcterms:W3CDTF">2025-06-13T02:10:30+02:00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