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30, w tym:
a) udział w zajęciach laboratoryjnych - 30 godz.
2) Praca własna - 26 godz., w tym:
a) przygotowanie się do kolokwiów - 6 godz.,
b) sporządzanie sprawozdań z ćwiczeń laboratoryjnych - 20 godz.
Razem: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30, w tym:
a) udział w zajęciach laboratoryjnych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 
a) udział w zajęciach laboratoryjnych - 30 godz.,
b) sporządzanie sprawozdań z ćwiczeń laboratoryjnych - 20.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(4 osoby przy jednym stanowisku laboratoryjnym)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tym: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ocena wykonywanych przez studenta w trakcie laboratorium zadań, ocena sprawozdań.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keepNext w:val="1"/>
        <w:spacing w:after="10"/>
      </w:pPr>
      <w:r>
        <w:rPr>
          <w:b/>
          <w:bCs/>
        </w:rPr>
        <w:t xml:space="preserve">Efekt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ML.NK317_U1: </w:t>
      </w:r>
    </w:p>
    <w:p>
      <w:pPr/>
      <w:r>
        <w:rPr/>
        <w:t xml:space="preserve">Student potrafi zmierzyć podstawowe wielkości elektryczne w obwodach prądu stałego i zmiennego (1 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ML.NK317_U2: </w:t>
      </w:r>
    </w:p>
    <w:p>
      <w:pPr/>
      <w:r>
        <w:rPr/>
        <w:t xml:space="preserve">Student posiada umiejętność doboru przyrządów pomiarowych i analizy wyników pomiarów z uwzględnieniem błędów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ML.NK317_U3: </w:t>
      </w:r>
    </w:p>
    <w:p>
      <w:pPr/>
      <w:r>
        <w:rPr/>
        <w:t xml:space="preserve">Student potrafi prawidłowo eksploatować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ML.NK317_U4: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ML.NK317_K1: </w:t>
      </w:r>
    </w:p>
    <w:p>
      <w:pPr/>
      <w:r>
        <w:rPr/>
        <w:t xml:space="preserve">Student umie współpracować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2026-10-20T16:33:24+02:00</dcterms:created>
  <dcterms:modified xsi:type="dcterms:W3CDTF">2026-10-20T16:33:24+02:00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