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Jaworski, 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63, w tym:
a) udział w wykładach - 30 godz.
b) udział w ćwiczeniach rachunkowych - 30 godz.
c) konsultacje - 3 godz.
2) Praca własna studenta - 65 godz: 
a) przygotowanie do ćwiczeń - 25 godz.
b) przygotowanie do kolokwiów (4 kol.) - 20 godz.
c) przygotowanie do egzaminu - 20 godz.
Razem: 128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kontaktowych: 63, w tym:
a) udział w wykładach - 30 godz.
b) udział w ćwiczeniach rachunkowych - 30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Podanie i omówienie związków matematycznych pozwalających na wyznaczanie parametrów stanu substancji, obliczanie energii wewnętrznej układów, pracy i ciepła przemian termodynamicznych, bilansowanie układów termodynamicznych. Nauczenie sposobu korzystania z w/w związków matematycznych w analizie ilościowej i jakościowej (II zasada termodynamiki) procesów konwersji energii. Przekazanie wiedzy na temat podstaw teoretycznych działania wybranych maszyn cieplnych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tym: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1) Wiśniewski S.: Termodynamika techniczna. Wyd. WNT. ­ 
2) Staniszewski B.: Termodynamika. Podstawy teoretyczne. Wyd. PWN. ­ 
3) Banaszek J., Bzowski J., Domański R., Sado J.: Termodynamika. Zadania i przykłady. OWPW.
 Dodatkowe: ­ 
1) Materiały z wykładów publikowane na stronach internetowych Wydziału,
2) ­ Domański R., Jaworski M., Rebow M., Kołtyś J.: Wybrane zagadnienia termodynamiki w ujęciu komputerowym. PWN, 2000. ­ 
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ML.NW116_W01: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ML.NW116_W06: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ML.NW116_U01: </w:t>
      </w:r>
    </w:p>
    <w:p>
      <w:pPr/>
      <w:r>
        <w:rPr/>
        <w:t xml:space="preserve">							Potrafi wykonać obliczenia bilansowe prostego układu/systemu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ML.NW116_U05: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2025-06-16T05:24:48+02:00</dcterms:created>
  <dcterms:modified xsi:type="dcterms:W3CDTF">2025-06-16T05:24:48+02:00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