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układów wieloczłonowych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Frączek, dr hab. inż. Marek Wojtyra,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wykład – 15 godz.,
b) ćwiczenia – 15 godz.,
c) laboratoria – 15 godz.,
d) konsultacje – 5 godz.
2. Praca własna studenta: 50 godzin, w tym:
a) realizacja pracy domowej, polegającej  na dokonaniu analizy kinematycznej mechanizmu przy pomocy samodzielnie napisanego programu (w środowisku MATLAB-a) oraz z wykorzystaniem profesjonalnego pakietu do obliczeń metodą układów wieloczłonowych (ADAMS-a) – 35 godz., 
b) przygotowywanie się do testu zaliczeniowego – 15 godz.
Razem: 100 godzin –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50 godzin kontaktowych, w tym:
a) wykład – 15 godz.,
b) ćwiczenia – 15 godz.,
c) laboratoria – 15 godz.,
d)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 punktu ECTS – 65 godzin, w tym:
a) udział w ćwiczeniach – 15 godz.,
b) udział w laboratoriach – 15 godz.,
c) realizacja pracy domowej, polegającej  na dokonaniu analizy kinematycznej mechanizmu przy pomocy samodzielnie napisanego programu (w środowisku MATLAB-a) oraz z wykorzystaniem profesjonalnego pakietu do obliczeń metodą układów wieloczłonowych (ADAMS-a) – 35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algebry, geometrii, analizy matematycznej w zakresie wykładanym na wcześniejszych latach studiów.
2. Znajomość mechaniki w zakresie wykładanym na wcześniejszych latach studiów. 
3. Posiadanie podstawowej wiedzy i umiejętności w zakresie metod numerycznych i języków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Przygotowanie do samodzielnego formułowania i rozwiązywania zagadnień z dziedziny układów wieloczłonowych.
2. Przygotowanie do korzystania z profesjonalnego oprogramowania inżynierskiego w zakresie modelowania układów wieloczłonowych.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i ćwiczenia:
1. Położenie i orientacja członów w przestrzeni. Matematyczny opis układu wieloczłonowego w różnych współrzędnych.
2. Ruchliwość i więzy nadmiarowe. Niezależność więzów, usuwanie więzów nadmiarowych.
3. Pary kinematyczne i równania więzów. Więzy kierujące. Obliczanie macierzy Jacobiego.
4. Sformułowanie i rozwiązanie zagadnienia kinematyki. Składanie mechanizmu. Konfiguracje osobliwe.
5. Algorytm i struktura programu do zautomatyzowanej analizy kinematycznej mechanizmów.
6. Siły i momenty sił. Równania ruchu członu sztywnego.
7. Równania ruchu układu wieloczłonowego. Reakcje więzów.
8. Zadania odwrotne i proste dynamiki. Stabilizacja więzów. Struktura programu do zautomatyzowanej analizy dynamicznej mechanizmów.
9. Metody całkowania równań ruchu w postaci RRZ (równań różniczkowych zwyczajnych) i RRA (równań różniczkowo-algebraicznych).
Laboratoria:
1. Wprowadzenie do modelowania kinematyki i dynamiki układów wieloczłonowych. Podstawy obsługi pakietu ADAMS. 
2. Modelowanie członów i par kinematycznych.
3. Modelowanie sił. Uruchamianie symulacji. Przetwarzanie i prezentacja wyników.
4. Parametryzacja modelu układu wieloczłonowego. Obliczenia optymalizacyjne.
5. Podstawy modelowania sił kontaktu. Wykorzystanie funkcji stanu.
6. Modelowanie mechanizmu krzywkowego. Zaawansowane modelowanie sił kontaktu.
7. Analiza mechanizmów z więzami nadmiarowymi. Wyznaczanie reakcji w parach kinematycznych.
8. Składanie mechanizmu i narzucanie warunków początkowych. Linearyzacja modelu.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praca domowa (40% oceny końcowej) oraz test zaliczeniowy (60% oceny końcowej). Szczegóły systemu oceniania są opublikowane pod adresem: http://tmr.meil.pw.edu.pl (zakładka Dla Studentów).
Praca domowa, polega na dokonaniu analizy kinematycznej mechanizmu przy pomocy samodzielnie napisanego programu (w środowisku MATLAB-a) oraz z wykorzystaniem profesjonalnego pakietu do obliczeń metodą układów wieloczłonowych (ADAMS-a).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Frączek J., Wojtyra M.: Kinematyka układów wieloczłonowych. Metody obliczeniowe. WNT, 2008.
2. Wojtyra M, Frączek J.: Metoda układów wieloczłonowych w dynamice mechanizmów. Ćwiczenia z zastosowaniem programu ADAMS. OWPW, 2007.
3. Nikravesh P.E.: Computer-Aided Analysis of Mechanical Systems. Prentice Hall, 1988. 
4. Haug E.J.: Computer-Aided Kinematics and Dynamics of Mechanical Systems. Volume I: Basic Methods, Allyn and Bacon, 1989. 
5. Garcia de Jalon J., Bayo E.: Kinematic and Dynamic Simulation of Multibody Systems. Springer-Verlag, 1994.
Dodatkowa literatura: materiały na stronie http://tmr.meil.pw.edu.pl (zakładka Dla Studentów).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http://tmr.meil.pw.edu.pl/web/Dydaktyka/Prowadzone-przedmioty/Dynamika-ukladow-wieloczlonowych-I/Materialy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ML.NK313_W1: </w:t>
      </w:r>
    </w:p>
    <w:p>
      <w:pPr/>
      <w:r>
        <w:rPr/>
        <w:t xml:space="preserve">																					 Student zna podstawy analizy kinematycznej mechanizmów i układów wieloczłonowych.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oraz 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AiR1_W04, AiR1_W08, AiR1_W14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T1A_W04, T1A_W02, T1A_W03, T1A_W07, T1A_W02,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ML.NK313_W2: </w:t>
      </w:r>
    </w:p>
    <w:p>
      <w:pPr/>
      <w:r>
        <w:rPr/>
        <w:t xml:space="preserve">														Student ma wiedzę na temat zapisu równań ruchu mechanizmów i układów wieloczłonowych.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oraz 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AiR1_W04, AiR1_W08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T1A_W04,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ML.NK313_W3: </w:t>
      </w:r>
    </w:p>
    <w:p>
      <w:pPr/>
      <w:r>
        <w:rPr/>
        <w:t xml:space="preserve">														Student ma podstawową wiedzę na temat metod całkowania równań ruchu układów wieloczłonowych.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oraz 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ML.NK313_U1: </w:t>
      </w:r>
    </w:p>
    <w:p>
      <w:pPr/>
      <w:r>
        <w:rPr/>
        <w:t xml:space="preserve">							Student potrafi zapisać równania kinematyki mechanizmu i układu wieloczłonowego o złożonej strukturze.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ML.NK313_U2: </w:t>
      </w:r>
    </w:p>
    <w:p>
      <w:pPr/>
      <w:r>
        <w:rPr/>
        <w:t xml:space="preserve">							Student potrafi rozwiązać numerycznie równania kinematyki.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ML.NK313_U3: </w:t>
      </w:r>
    </w:p>
    <w:p>
      <w:pPr/>
      <w:r>
        <w:rPr/>
        <w:t xml:space="preserve">Student potrafi zapisać równania ruchu złożonych mechanizmów.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 oraz 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T1A_U05</w:t>
      </w:r>
    </w:p>
    <w:p>
      <w:pPr>
        <w:keepNext w:val="1"/>
        <w:spacing w:after="10"/>
      </w:pPr>
      <w:r>
        <w:rPr>
          <w:b/>
          <w:bCs/>
        </w:rPr>
        <w:t xml:space="preserve">Efekt ML.NK313_U4: </w:t>
      </w:r>
    </w:p>
    <w:p>
      <w:pPr/>
      <w:r>
        <w:rPr/>
        <w:t xml:space="preserve">							Student potrafi przeprowadzić analizę dynamiczną prostych mechanizmów z wykorzystaniem współczesnych narzędzi projektowania i analizy.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AiR1_U11, AiR1_U14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T1A_U14, T1A_U15,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ML.NK313_U5: </w:t>
      </w:r>
    </w:p>
    <w:p>
      <w:pPr/>
      <w:r>
        <w:rPr/>
        <w:t xml:space="preserve">Student potrafi – pracując w zespole – rozwiązać zadanie inżynierskie z dziedziny modelowania układów wieloczłonowych.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AiR1_U02, AiR1_U04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ML.NK313_K1: </w:t>
      </w:r>
    </w:p>
    <w:p>
      <w:pPr/>
      <w:r>
        <w:rPr/>
        <w:t xml:space="preserve">																					Student ma świadomość współodpowiedzialności za zadania realizowane w zespole.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nad projektem obliczeniowym, przeprowadzana podczas konsultacji i zaliczenia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2026-09-26T20:41:44+02:00</dcterms:created>
  <dcterms:modified xsi:type="dcterms:W3CDTF">2026-09-26T20:41:44+02:00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