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laboratoryjne  – 15 godz.,
c)	konsultacje – 5 godz.
2.	Praca własna studenta – 25 godzin, w tym:
a)	 12 godz. - przygotowywanie się studenta do ćwiczeń laboratoryjnych,
b)	8 godz. - przygotowanie się studenta do kolokwiów,
c)	5 godz. - przygotowanie się studenta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laboratoryjne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 pracy studenta, w tym: 
a) udział w ćwiczeniach laboratoryjnych - 15 godz.,
b) przygotowywanie się studenta do laboratorium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wynikające z zakresu przedmiotów: "Algebra z geometrią", "Analiza Matematyczna II", "Mechanika II", "Wytrzymałość Konstrukcji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ukł. drg.: podstawowe metody modelowania, upraszczania i redukcji modelu. 
3. Drgania układów liniowych o 1 stopniu swobody: swobodne, wymuszone – a) siłą harmoniczną, b) nagłym przyłożeniem siły, c) kinematycznie. 
4. Koncepcje specjalne w badaniu układów drgających: szeregi Fouriera, całka Duhamela, transmitancje, zmienne stanu i płaszczyzna fazowa.
5. Układy liniowe o wielu stopniach swobody; wyznaczanie częstości i postaci drgań własnych. 
6. Informacja o drg. układów ciągłych oraz parametrycznych, nieliniowych i samowzbudnych.
Laboratorium 
- drgania o jednym stopniu swobody,
- układ liniowy,
- drgania o jednym stopniu swobody,
- układ nieliniowy,
- drgania samowzbudne,
- flatter,
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ML.NK311_W1: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ML.NK311_W2: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ML.NK311_W3: </w:t>
      </w:r>
    </w:p>
    <w:p>
      <w:pPr/>
      <w:r>
        <w:rPr/>
        <w:t xml:space="preserve">Student posiada wiedzę dotyczącą wpływu tłumienia i różnego rodzaju wymuszeń na drgania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ML.NK311_K1: </w:t>
      </w:r>
    </w:p>
    <w:p>
      <w:pPr/>
      <w:r>
        <w:rPr/>
        <w:t xml:space="preserve">Umie pracować w zespole wykonującym ćwiczenia laboratoryjne.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2026-10-20T09:57:58+02:00</dcterms:created>
  <dcterms:modified xsi:type="dcterms:W3CDTF">2026-10-20T09:57:58+02:00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