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Elektrotechnika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Sławomir Bielecki, dr inż. Krzysztof Rafał,  dr inż. Alicja Zielińska.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ML.NW113A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Liczba godzin kontaktowych : 50 , w tym:
a)	wykłady - 30 godz.,
b)	ćwiczenia – 15 godz.,
c)	konsultacje – 5 godz.
2.	Praca własna studenta – 50 godzin, w tym:
a)	 15 godz. - przygotowywanie się studenta do kolokwiów,
b)	20 godz - przygotowywanie się studentów do ćwiczeń, rozwiązywanie zadań,
c)	15 godz - przygotowanie się do egzaminu.
Razem - 100 godz. = 4 punkty  ECTS.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liczba godzin kontaktowych : 50 , w tym:
a)	wykłady - 30 godz.,
b)	ćwiczenia – 15 godz.,
c)	konsultacje –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„Fizyka inżynierska”.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– 150 osób, ćwiczenia – 30 osób/grupę.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podstawowych praw elektrotechniki potrzebnych inżynierowi. Poznanie metod analizy obwodów elektrycznych i magnetycznych. Poznanie podstaw działania maszyn elektrycznych. Poznanie zasad i układów ochrony przeciwporażeniowej.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pojęcia dotyczące pól elektrycznych i magnetycznych. Teoria obwodów elektrycznych. Rozwiązywanie obwodów elektrycznych prądu stałego i przemiennego zawierających elementy RLC. Rezonans w obwodach elektrycznych. Obwody magnetyczne. Obwody sprzężone magnetycznie. Stany nieustalone w obwodach RLC. Układy trójfazowe. Moc w układach trójfazowych. Pole wirujące. Podstawy działania maszyn elektrycznych. Ochrona przeciwporażeniowa.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3 kolokwia na ćwiczeniach rachunkowych, egzamin.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
1) Elektrotechnika i elektronika dla nieelektryków – praca zbiorowa WNT 2004. 
2) Laboratorium elektrotechniki dla mechaników, Oficyna Wyd. PW 2004.
Dodatkowa literatura: materiały dostarczone przez wykładowcę.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Treści wykładu są podstawą dla innych przedmiotów: "Elektrotechnika II","Elektronika".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ML.NW113_W1: </w:t>
      </w:r>
    </w:p>
    <w:p>
      <w:pPr/>
      <w:r>
        <w:rPr/>
        <w:t xml:space="preserve">Student zna prawa Ohma i Kirchhoffa dla obwodów elektrycznych i magnetycznych.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T1A_W04</w:t>
      </w:r>
    </w:p>
    <w:p>
      <w:pPr>
        <w:keepNext w:val="1"/>
        <w:spacing w:after="10"/>
      </w:pPr>
      <w:r>
        <w:rPr>
          <w:b/>
          <w:bCs/>
        </w:rPr>
        <w:t xml:space="preserve">Efekt ML.NW113_W2: </w:t>
      </w:r>
    </w:p>
    <w:p>
      <w:pPr/>
      <w:r>
        <w:rPr/>
        <w:t xml:space="preserve">Student wie, jak wytwarzany jest prąd 3-fazowy i rozumie funkcjonowanie układów 3-fazowych niskiego napięcia.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T1A_W04</w:t>
      </w:r>
    </w:p>
    <w:p>
      <w:pPr>
        <w:keepNext w:val="1"/>
        <w:spacing w:after="10"/>
      </w:pPr>
      <w:r>
        <w:rPr>
          <w:b/>
          <w:bCs/>
        </w:rPr>
        <w:t xml:space="preserve">Efekt ML.NW113_W3: </w:t>
      </w:r>
    </w:p>
    <w:p>
      <w:pPr/>
      <w:r>
        <w:rPr/>
        <w:t xml:space="preserve">Student rozumie podstawy działania maszyn elektrycznych.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ML.NW113_U1: </w:t>
      </w:r>
    </w:p>
    <w:p>
      <w:pPr/>
      <w:r>
        <w:rPr/>
        <w:t xml:space="preserve">Student posiada umiejętność rozwiązywania obwodów elektrycznych prądu stałego i sinusoidalnie zmiennego (1 fazowego i 3 fazowego) w stanie ustalonym.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</w:t>
      </w:r>
    </w:p>
    <w:p>
      <w:pPr>
        <w:keepNext w:val="1"/>
        <w:spacing w:after="10"/>
      </w:pPr>
      <w:r>
        <w:rPr>
          <w:b/>
          <w:bCs/>
        </w:rPr>
        <w:t xml:space="preserve">Efekt ML.NW113_U2: </w:t>
      </w:r>
    </w:p>
    <w:p>
      <w:pPr/>
      <w:r>
        <w:rPr/>
        <w:t xml:space="preserve">Student umie porównać i zastosować podstawowe maszyny elektryczne.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</w:t>
      </w:r>
    </w:p>
    <w:p>
      <w:pPr>
        <w:keepNext w:val="1"/>
        <w:spacing w:after="10"/>
      </w:pPr>
      <w:r>
        <w:rPr>
          <w:b/>
          <w:bCs/>
        </w:rPr>
        <w:t xml:space="preserve">Efekt ML.NW113_U3: </w:t>
      </w:r>
    </w:p>
    <w:p>
      <w:pPr/>
      <w:r>
        <w:rPr/>
        <w:t xml:space="preserve">Student potrafi opisać i rozwiązać prosty obwód magnetyczny.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</w:t>
      </w:r>
    </w:p>
    <w:p>
      <w:pPr>
        <w:keepNext w:val="1"/>
        <w:spacing w:after="10"/>
      </w:pPr>
      <w:r>
        <w:rPr>
          <w:b/>
          <w:bCs/>
        </w:rPr>
        <w:t xml:space="preserve">Efekt ML.NW113_U4: </w:t>
      </w:r>
    </w:p>
    <w:p>
      <w:pPr/>
      <w:r>
        <w:rPr/>
        <w:t xml:space="preserve">Student umie dobrać podstawowe obwody ochrony przeciwporażeniowej w instalacjach niskiego napięcia.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2025-06-15T14:16:12+02:00</dcterms:created>
  <dcterms:modified xsi:type="dcterms:W3CDTF">2025-06-15T14:16:12+02:00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