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doc.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budowy sieci wodociągowych, kanalizacyjnych, ciepłowniczych i gazowniczych.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zestawienia pracochłonności robót. Obliczenie czasu trwania budowy, czasu trwania poszczególnych robót oraz składu brygad roboczych (metoda pracy brygad specjalizowanych). Sporządzenie sieci powiązań, obliczenia, wyznaczenie drogi krytycznej. Obliczenia do harmonogramów robót i sporządzenie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regulaminem studiów.
Warunki zaliczenia ćwiczeń audytoryjnych:
Czynny udział w zajęciach, wykonywania prac cząstkowych kończących poszczególne zajęcia. Wykonanie projektu budowy sieci zewnętrznej (wraz z kosztorysem). Obrona pracy.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podstawową wiedzę dotyczącą organizacji procesu inwestycyjnego, zasad organizacji robót oraz zarządzania i prowadzenia działalności gospodarczej. Posiada uporządkowaną wiedzę dotyczącą metod wykonywania robót budowlanych (instalacyjnych). Zna metody projektowania organizacji budowy. Potrafi zaprojektować organizację budowy metodą sieci powiązań oraz metodą harmonogramów. Posiada uporządkowaną wiedzę dotyczącą sporządzania kosztorysów. Posiada uporządkowaną wiedzą dotyczącą wykonywania robót ziemnych oraz betonowych w budownictwie sanitarnym. Zna nowoczesne technologie bezwykopowe (przewierty horyzontalne, przewierty sterowane teleoptycznie, mikrotunelowanie, przeciski pneumatyczne i hydrauliczne). Zna technologie budowy sieci zewnętrznych</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efekty kierunkowe: </w:t>
      </w:r>
      <w:r>
        <w:rPr/>
        <w:t xml:space="preserve">IS_W08, IS_W12, IS_W18</w:t>
      </w:r>
    </w:p>
    <w:p>
      <w:pPr>
        <w:spacing w:before="20" w:after="190"/>
      </w:pPr>
      <w:r>
        <w:rPr>
          <w:b/>
          <w:bCs/>
        </w:rPr>
        <w:t xml:space="preserve">Powiązane efekty obszarowe: </w:t>
      </w:r>
      <w:r>
        <w:rPr/>
        <w:t xml:space="preserve">T1A_W02, T1A_W03, T1A_W04, T1A_W07, T1A_W08, T1A_W09</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sporządzić przedmiar robót ziemnych i instalacyjnych budowy sieci zewnętrznych. Potrafi wykonać zestawienia pracochłonności robót. Potrafi obliczyć czas trwania budowy, czasy trwania poszczególnych robót oraz dobrać (obliczeniowo) składy brygad roboczych. Potrafi zaprojektować organizację budowy metoda sieci powiązań. Potrafi wykonać obliczenia do harmonogramów budowy i sporządzić harmonogramy: przebiegu robót, pracy maszyn, zatrudnienia robotników i dostaw materiałów. Potrafi sporządzić kosztorys inwestorski i wykonawczy realizacji inwestycji.  </w:t>
      </w:r>
    </w:p>
    <w:p>
      <w:pPr>
        <w:spacing w:before="60"/>
      </w:pPr>
      <w:r>
        <w:rPr/>
        <w:t xml:space="preserve">Weryfikacja: </w:t>
      </w:r>
    </w:p>
    <w:p>
      <w:pPr>
        <w:spacing w:before="20" w:after="190"/>
      </w:pPr>
      <w:r>
        <w:rPr/>
        <w:t xml:space="preserve">Zaliczenie wykładów (50%), zaliczenia ćwiczeń audytoryjnych (50%).</w:t>
      </w:r>
    </w:p>
    <w:p>
      <w:pPr>
        <w:spacing w:before="20" w:after="190"/>
      </w:pPr>
      <w:r>
        <w:rPr>
          <w:b/>
          <w:bCs/>
        </w:rPr>
        <w:t xml:space="preserve">Powiązane efekty kierunkowe: </w:t>
      </w:r>
      <w:r>
        <w:rPr/>
        <w:t xml:space="preserve">IS_U05, IS_U19, IS_U20</w:t>
      </w:r>
    </w:p>
    <w:p>
      <w:pPr>
        <w:spacing w:before="20" w:after="190"/>
      </w:pPr>
      <w:r>
        <w:rPr>
          <w:b/>
          <w:bCs/>
        </w:rPr>
        <w:t xml:space="preserve">Powiązane efekty obszarowe: </w:t>
      </w:r>
      <w:r>
        <w:rPr/>
        <w:t xml:space="preserve">T1A_U09, T1A_U14, T1A_U16, T1A_U08, T1A_U09, T1A_U10, T1A_U11, T1A_U03, T1A_U04, T1A_U10, T1A_U11, T1A_U12</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efekty kierunkowe: </w:t>
      </w:r>
      <w:r>
        <w:rPr/>
        <w:t xml:space="preserve">IS_K01, IS_K04, IS_K05</w:t>
      </w:r>
    </w:p>
    <w:p>
      <w:pPr>
        <w:spacing w:before="20" w:after="190"/>
      </w:pPr>
      <w:r>
        <w:rPr>
          <w:b/>
          <w:bCs/>
        </w:rPr>
        <w:t xml:space="preserve">Powiązane efekty obszarowe: </w:t>
      </w:r>
      <w:r>
        <w:rPr/>
        <w:t xml:space="preserve">T1A_K01,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2026-10-03T22:20:49+02:00</dcterms:created>
  <dcterms:modified xsi:type="dcterms:W3CDTF">2026-10-03T22:20:49+02:00</dcterms:modified>
</cp:coreProperties>
</file>

<file path=docProps/custom.xml><?xml version="1.0" encoding="utf-8"?>
<Properties xmlns="http://schemas.openxmlformats.org/officeDocument/2006/custom-properties" xmlns:vt="http://schemas.openxmlformats.org/officeDocument/2006/docPropsVTypes"/>
</file>