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systemu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A1_ISBP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
Praca własna: przygotowanie się do zajęć -20 godz.; czytanie wskazanej literatury - 20 godz.; napisanie referatu  / eseju - 20 godz.
Sumaryczne obciążenie pracą studenta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przedmiotów: Historia bezpieczeństwa narodowego Polski,  Teoria bezpieczeństwa.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Ćwiczenia  (tematy oraz zagadnienia)
1. SYSTEM BEZPIECZEŃSTWA PAŃSTWA - 2 godz.
Podstawowa terminologia.  Zadania i struktura systemu bezpieczeństwa narodowego RP. Cel, zadania i struktura  systemu. Podsystem kierowania. Podsystemy wykonawcze (operacyjne) bezpieczeństwa państwa. Systemy wsparcia bezpieczeństwa państwa. 
2. ANALIZA PODSTAWOWYCH DOKUMENTÓW NORMATYWNYCH Z ZAKRESU BEZPIECZEŃSTWA PAŃSTWA - 2 godz.
Strategia bezpieczeństwa narodowego Rzeczypospolitej Polskiej.  Strategia sektorowa do Strategii Bezpieczeństwa Narodowego Rzeczypospolitej Polskiej (Strategia Rozwoju  Systemu Bezpieczeństwa Narodowego 2012). Biała księga bezpieczeństwa narodowego.  Polityka bezpieczeństwa Unii Europejskiej. 
3. ZAGROŻENIA   BEZPIECZEŃSTWA PAŃSTWA - 2 godz.
Uwarunkowania bezpieczeństwa narodowego RP. Zagrożenia dla bezpieczeństwa RP w XXI wieku.  Zagrożenia wywołane działalnością człowieka i wynikające z zachowań społecznych.  Zmiany w charakterze zagrożeń, zagrożenia o charakterze globalnym, terroryzm i cyberterroryzm.    
4. POTENCJAŁ I MOŻLIWOŚCI SYSTEMU BEZPIECZEŃSTWA PAŃSTWA - 2 godz.
Nowe polityczno-militarne zagrożenia bezpieczeństwa RP.  Współczesne pojmowanie bezpieczeństwa. Istota i treść bezpieczeństwa. Koncepcje bezpieczeństwa. 
5. ORGANIZACJA I FUNKCJONOWANIE PODSYSTEMU KIEROWANIA BEZPIECZEŃSTWEM PAŃSTWA - 2 godz.
Ogólna charakterystyka systemu kierowania. Elementy składowe  systemu kierowania w bezpieczeństwie państwa. Zadania systemu kierowania BN.  Kierowanie bezpieczeństwem narodowym w okresie pokoju, kryzysu i wojny.
6. PODSYSTEM KIEROWANIA BEZPIECZEŃSTWEM PAŃSTWA - 2 godz.
Elementy składowe  systemu kierowania w bezpieczeństwie państwa. Struktura i zadania systemu. Baza materialna systemu kierowania bezpieczeństwem państwa. Rola infrastruktury  krytycznej  w systemie bezpieczeństwa państwa.
7. PODSYSTEM OCHRONY PAŃSTWA I JEGO PORZĄDKU KONSTYTUCYJNEGO W SYSTEMIE BEZPIECZEŃSTWA NARODOWEGO - 2 godz.
Agencja Wywiadu, Służba Wywiadu Wojskowego  w systemie ochrony bezpieczeństwa zewnętrznego państwa.  Agencja Bezpieczeństwa Wewnętrznego, Służba Kontrwywiadu Wojskowego w systemie ochrony bezpieczeństwa wewnętrznego  państwa. Centralne Biuro Antykorupcyjne  w systemie bezpieczeństwa państwa.
8. PODSYSTEMY WYKONAWCZE  BEZPIECZEŃSTWA PAŃSTWA  - 2 godz.
Organy władzy wykonawczej.  Siły zbrojne.  Jednostki organizacyjne podległe lub nadzorowane przez ministrów, kierowników urzędów centralnych, wojewodów oraz organy samorządu terytorialnego.  Przedsiębiorcy, organizacje społeczne, obywatele.
9. PODSYSTEM  OBRONNY W SYSTEMIE  BEZPIECZEŃSTWA PAŃSTWA - 2 godz.
Służba zagraniczna (dyplomacja) na rzecz bezpieczeństwa.  Działania militarne – Siły Zbrojne RP.  Wymagania wobec systemu obronnego państwa.  Gotowość obronna państwa i jej podwyższanie – rola administracji publicznej.
10. SYSTEM BEZPIECZEŃSTWA NARODOWEGO  A SYSTEM OBRONNY PAŃSTWA - 2 godz.  
Zadania i funkcje systemu  obronności w kontekście bezpieczeństwa narodowego.  System obronności i jego podsystemy.  Przygotowania obronne  państwa. Kierunki transformacji systemu obronnego. 
11. POLICJA,  STRAŻ GRANICZNA, BIURO OCHRONY RZĄDU   W SYSTEMIE BEZPIECZEŃSTWA PAŃSTWA, STRAŻ MARSZAŁKOWSKA W OCHRONIE SEJMU  I SENATU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12. STRAŻ POŻARNA i RATOWNICTWO MEDYCZNE   W SYSTEMIE BEZPIECZEŃSTWA PAŃSTWA - 2 godz.
Państwowa straż pożarna. Ochotnicza straż pożarna. Straż pożarna w systemie ratowniczo-gaśniczym. System ratownictwa medycznego.
13. WYBRANE PODSYSTEMY OCHRONNE I WSPARCIA BEZPIECZEŃSTWA PAŃSTWA - 2 godz.
Program ochrony infrastruktury krytycznej. System rezerw strategicznych. Uzupełniające, szczegółowe systemy operacyjne (ochrona danych osobowych,  ochrona i informacji niejawnych,  ochrona cybernetyczna i inne).  
14. SPOSOBY I MOŻLIWOŚCI DOSKONALENIA SYSTEMU BEZPIECZEŃSTWA PAŃSTWA - 2 godz.
Koncepcje budowania i rozwoju systemu bezpieczeństwa państwa.   Podejście kompleksowe (całościowe)  do budowy  bezpieczeństwa.   Wykorzystanie dostępnych instrumentów  (politycz., gosp., wojsk. i dypl.) i szans (NATO, UE, strategiczne  partnerstwo z USA).  Umacnianie bezpieczeństwa państwa (wzmacnianie suwerenności politycznej i ekonomicznej Polski i  zapewnienie wzrostu dobrobytu społeczeństwa i poprawy jakości życia  obywateli).
15. ZALICZENIE ĆWICZEŃ - test - 2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Student, który zaliczył przedmiot (moduł) wie / umie / potrafi: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Strategie bezpieczeństwa narodowego RP, BBN, Warszawa  2007, 2012, 2014.
11.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W_ISBP01: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K_W02	, K_W11, K_W12</w:t>
      </w:r>
    </w:p>
    <w:p>
      <w:pPr>
        <w:spacing w:before="20" w:after="190"/>
      </w:pPr>
      <w:r>
        <w:rPr>
          <w:b/>
          <w:bCs/>
        </w:rPr>
        <w:t xml:space="preserve">Powiązane efekty obszarowe: </w:t>
      </w:r>
      <w:r>
        <w:rPr/>
        <w:t xml:space="preserve">S1A_W01, S1A_W02, S1A_W04, S1A_W05, S1A_W06, S1A_W07, S1A_W08, S1A_W01, S1A_W02, S1A_W04, S1A_W05, S1A_W06, S1A_W07, S1A_W08, S1A_W11, S1A_W01, S1A_W02, S1A_W04, S1A_W07</w:t>
      </w:r>
    </w:p>
    <w:p>
      <w:pPr>
        <w:keepNext w:val="1"/>
        <w:spacing w:after="10"/>
      </w:pPr>
      <w:r>
        <w:rPr>
          <w:b/>
          <w:bCs/>
        </w:rPr>
        <w:t xml:space="preserve">Efekt W_ISBP02: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K_W03, K_W11, K_W12</w:t>
      </w:r>
    </w:p>
    <w:p>
      <w:pPr>
        <w:spacing w:before="20" w:after="190"/>
      </w:pPr>
      <w:r>
        <w:rPr>
          <w:b/>
          <w:bCs/>
        </w:rPr>
        <w:t xml:space="preserve">Powiązane efekty obszarowe: </w:t>
      </w:r>
      <w:r>
        <w:rPr/>
        <w:t xml:space="preserve">S1A_W01, S1A_W02, S1A_W03, S1A_W04, S1A_W05, S1A_W07, S1A_W08, S1A_W09, S1A_W01, S1A_W02, S1A_W04, S1A_W05, S1A_W06, S1A_W07, S1A_W08, S1A_W11, S1A_W01, S1A_W02, S1A_W04, S1A_W07</w:t>
      </w:r>
    </w:p>
    <w:p>
      <w:pPr>
        <w:keepNext w:val="1"/>
        <w:spacing w:after="10"/>
      </w:pPr>
      <w:r>
        <w:rPr>
          <w:b/>
          <w:bCs/>
        </w:rPr>
        <w:t xml:space="preserve">Efekt W_ISBP03: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S1A_W03, S1A_W07, S1A_W09, S1A_W11, S1A_W01, S1A_W02, S1A_W04, S1A_W05, S1A_W06, S1A_W07, S1A_W08, S1A_W11, S1A_W01, S1A_W02, S1A_W04, S1A_W07</w:t>
      </w:r>
    </w:p>
    <w:p>
      <w:pPr>
        <w:keepNext w:val="1"/>
        <w:spacing w:after="10"/>
      </w:pPr>
      <w:r>
        <w:rPr>
          <w:b/>
          <w:bCs/>
        </w:rPr>
        <w:t xml:space="preserve">Efekt W_ISBP04: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S1A_W03, S1A_W07, S1A_W09, S1A_W11, S1A_W01, S1A_W02, S1A_W04, S1A_W07</w:t>
      </w:r>
    </w:p>
    <w:p>
      <w:pPr>
        <w:keepNext w:val="1"/>
        <w:spacing w:after="10"/>
      </w:pPr>
      <w:r>
        <w:rPr>
          <w:b/>
          <w:bCs/>
        </w:rPr>
        <w:t xml:space="preserve">Efekt W_ISBP05: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K_W05, K_W11, K_W12</w:t>
      </w:r>
    </w:p>
    <w:p>
      <w:pPr>
        <w:spacing w:before="20" w:after="190"/>
      </w:pPr>
      <w:r>
        <w:rPr>
          <w:b/>
          <w:bCs/>
        </w:rPr>
        <w:t xml:space="preserve">Powiązane efekty obszarowe: </w:t>
      </w:r>
      <w:r>
        <w:rPr/>
        <w:t xml:space="preserve">S1A_W02, S1A_W03, S1A_W04, S1A_W07, S1A_W08, S1A_W01, S1A_W02, S1A_W04, S1A_W05, S1A_W06, S1A_W07, S1A_W08, S1A_W11, S1A_W01, S1A_W02, S1A_W04, S1A_W07</w:t>
      </w:r>
    </w:p>
    <w:p>
      <w:pPr>
        <w:keepNext w:val="1"/>
        <w:spacing w:after="10"/>
      </w:pPr>
      <w:r>
        <w:rPr>
          <w:b/>
          <w:bCs/>
        </w:rPr>
        <w:t xml:space="preserve">Efekt W_ISBP06: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U_ISBP01: </w:t>
      </w:r>
    </w:p>
    <w:p>
      <w:pPr/>
      <w:r>
        <w:rPr/>
        <w:t xml:space="preserve">Potrafi analizować i oceniać zagrożenia  systemów bezpieczeństwa narodowego oraz  interpretować i realizować zadania wynikające z obowiązku obywateli w zakresie  bezpieczeństwa narodowego, a szczególnie podsystemu cywilnego.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K_U01, K_U09, K_U10</w:t>
      </w:r>
    </w:p>
    <w:p>
      <w:pPr>
        <w:spacing w:before="20" w:after="190"/>
      </w:pPr>
      <w:r>
        <w:rPr>
          <w:b/>
          <w:bCs/>
        </w:rPr>
        <w:t xml:space="preserve">Powiązane efekty obszarowe: </w:t>
      </w:r>
      <w:r>
        <w:rPr/>
        <w:t xml:space="preserve">P1A_U01, P1A_U02, P1A_U03, P1A_U05, P1A_U06, P1A_U07, P1A_U08, P1A_U09, P1A_U10, S1A_U01, S1A_U03, S1A_U04, S1A_U07, S1A_U08, S1A_U01, S1A_U02, S1A_U03, S1A_U04, S1A_U05, S1A_U06, S1A_U07, S1A_U08</w:t>
      </w:r>
    </w:p>
    <w:p>
      <w:pPr>
        <w:keepNext w:val="1"/>
        <w:spacing w:after="10"/>
      </w:pPr>
      <w:r>
        <w:rPr>
          <w:b/>
          <w:bCs/>
        </w:rPr>
        <w:t xml:space="preserve">Efekt U_ISBP02: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K_U02, K_U09, K_U10</w:t>
      </w:r>
    </w:p>
    <w:p>
      <w:pPr>
        <w:spacing w:before="20" w:after="190"/>
      </w:pPr>
      <w:r>
        <w:rPr>
          <w:b/>
          <w:bCs/>
        </w:rPr>
        <w:t xml:space="preserve">Powiązane efekty obszarowe: </w:t>
      </w:r>
      <w:r>
        <w:rPr/>
        <w:t xml:space="preserve">S1A_U01, S1A_U02, S1A_U04, S1A_U06, S1A_U07, S1A_U01, S1A_U03, S1A_U04, S1A_U07, S1A_U08, S1A_U01, S1A_U02, S1A_U03, S1A_U04, S1A_U05, S1A_U06, S1A_U07, S1A_U08</w:t>
      </w:r>
    </w:p>
    <w:p>
      <w:pPr>
        <w:keepNext w:val="1"/>
        <w:spacing w:after="10"/>
      </w:pPr>
      <w:r>
        <w:rPr>
          <w:b/>
          <w:bCs/>
        </w:rPr>
        <w:t xml:space="preserve">Efekt U_ISBP03: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K_U03, K_U09, K_U10</w:t>
      </w:r>
    </w:p>
    <w:p>
      <w:pPr>
        <w:spacing w:before="20" w:after="190"/>
      </w:pPr>
      <w:r>
        <w:rPr>
          <w:b/>
          <w:bCs/>
        </w:rPr>
        <w:t xml:space="preserve">Powiązane efekty obszarowe: </w:t>
      </w:r>
      <w:r>
        <w:rPr/>
        <w:t xml:space="preserve">S1A_U02, S1A_U03, S1A_U06, S1A_U08, S1A_U01, S1A_U03, S1A_U04, S1A_U07, S1A_U08, S1A_U01, S1A_U02, S1A_U03, S1A_U04, S1A_U05, S1A_U06, S1A_U07, S1A_U08</w:t>
      </w:r>
    </w:p>
    <w:p>
      <w:pPr>
        <w:keepNext w:val="1"/>
        <w:spacing w:after="10"/>
      </w:pPr>
      <w:r>
        <w:rPr>
          <w:b/>
          <w:bCs/>
        </w:rPr>
        <w:t xml:space="preserve">Efekt U_ISBP04: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keepNext w:val="1"/>
        <w:spacing w:after="10"/>
      </w:pPr>
      <w:r>
        <w:rPr>
          <w:b/>
          <w:bCs/>
        </w:rPr>
        <w:t xml:space="preserve">Efekt U_ISBP05: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S1A_U01, S1A_U03, S1A_U04, S1A_U07, S1A_U08</w:t>
      </w:r>
    </w:p>
    <w:p>
      <w:pPr>
        <w:keepNext w:val="1"/>
        <w:spacing w:after="10"/>
      </w:pPr>
      <w:r>
        <w:rPr>
          <w:b/>
          <w:bCs/>
        </w:rPr>
        <w:t xml:space="preserve">Efekt U_ISBP06: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K_ISBP01: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 K_K05, K_K08</w:t>
      </w:r>
    </w:p>
    <w:p>
      <w:pPr>
        <w:spacing w:before="20" w:after="190"/>
      </w:pPr>
      <w:r>
        <w:rPr>
          <w:b/>
          <w:bCs/>
        </w:rPr>
        <w:t xml:space="preserve">Powiązane efekty obszarowe: </w:t>
      </w:r>
      <w:r>
        <w:rPr/>
        <w:t xml:space="preserve">S1A_K01, S1A_K02, S1A_K03, S1A_K04, S1A_K05, S1A_K07, S1A_K04, S1A_K05, S1A_K07, S1A_K02, S1A_K03, S1A_K04</w:t>
      </w:r>
    </w:p>
    <w:p>
      <w:pPr>
        <w:keepNext w:val="1"/>
        <w:spacing w:after="10"/>
      </w:pPr>
      <w:r>
        <w:rPr>
          <w:b/>
          <w:bCs/>
        </w:rPr>
        <w:t xml:space="preserve">Efekt K_ISBP02: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K_ISBP03: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S1A_K01, S1A_K02, S1A_K04, S1A_K06, S1A_K04, S1A_K05, S1A_K07, S1A_K01, S1A_K02, S1A_K03, S1A_K04, S1A_K05, S1A_K07</w:t>
      </w:r>
    </w:p>
    <w:p>
      <w:pPr>
        <w:keepNext w:val="1"/>
        <w:spacing w:after="10"/>
      </w:pPr>
      <w:r>
        <w:rPr>
          <w:b/>
          <w:bCs/>
        </w:rPr>
        <w:t xml:space="preserve">Efekt K_ISBP04: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K_ISBP05: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K_ISBP06: </w:t>
      </w:r>
    </w:p>
    <w:p>
      <w:pPr/>
      <w:r>
        <w:rPr/>
        <w:t xml:space="preserve">Umie stosować zasady i procedury pracy zespołowej w zespołach zarządzania kryzysowego na szczeblu gminy, powiatu i województwa.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2026-08-20T03:33:57+02:00</dcterms:created>
  <dcterms:modified xsi:type="dcterms:W3CDTF">2026-08-20T03:33:57+02:00</dcterms:modified>
</cp:coreProperties>
</file>

<file path=docProps/custom.xml><?xml version="1.0" encoding="utf-8"?>
<Properties xmlns="http://schemas.openxmlformats.org/officeDocument/2006/custom-properties" xmlns:vt="http://schemas.openxmlformats.org/officeDocument/2006/docPropsVTypes"/>
</file>