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głównymi kierunkami rozwoju stylów i koncepcji architektonicznych w Europie od starożytności do przełomu XIX/XX wieku. W ramach zajęć Student będzie mógł także zapoznać się z biogramami i osiągnięciami projektowymi najwybitniejszych architektów poszczególnych epok, ze szczególnym uwzględnieniem tych, których projekty stanowią ważną część europejskiego dziedzictwa architektonicznego. Ważnym aspektem zajęć będzie także zapoznanie Studentów z podstawową terminologią dotyczącą tego zakresu działalności ludzkiej.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architektury starożytnej- specyfika rozwoju miast greckich i rzymskich, jako podstawy budownictwa antycznego.
2. Osiągnięcia architektoniczne Greków w różnych okresach państwowości. Wybitne przykłady, główni projektanci.
3.Budownictwo starożytnego Rzymu i jego ewolucja od założenia miasta po rozpad imperium. Początki budownictwa administracji publicznej. Analiza wpływu Grecji na rozwój architektury rzymskiej.
4.Wprowadzenie do historii architektury średniowiecza. Architektura przedromańska, romańska w Europie na przykładzie obiektów obronnych i  rezydencji VIII- XII w.
5.Styl gotycki i jego specyfika na przykładach wybranych zabytków europejskiej architektury sakralnej i królewskiej z okresu XIII- XV w.
6.Nowożytność świadectwem przełomu  w formie architektonicznej. Różnorodność stylów i ich cechy. Architektura krajów skandynawskich jako  przykład renesansowej architektury o stylistyce średniowiecza.
7.Pałace miejskie, wille i zamki Francji, Niemiec, Hiszpanii, jako  odzwierciedlenie renesansu i baroku w Europie. Wybrane biogramy głównych architektów z tych epok.
8.Budownictwo mieszkalne w nowożytności u jego specyfika. Miasto idealne i jego znaczenie dla rozwoju renesansowej i barokowej architektury europejskiej. Przykłady realizacji w Europie.
9. Klasycystyczna tradycja w krajach Europy Zachodniej- geneza, rozwój, twórcy.
10. Budownictwo mieszkaniowe i komunalne doby historyzmu. Przegląd europejskiej architektury sakralnej epoki historyzmu.
11. Europejski eklektyzm i jego przemiany w  architekturze krajów Europy Zachodniej i Środkowo-Wschodniej.
12. Architektura przemysłowa- geneza żelaznych konstrukcji szkieletowych i ich upowszechnienie w XIX wiecznej Europie.
13. Hiszpańska secesja- Antonio Gaudi jego życie i praca. Architektura Art Nouveau i Jugendstill i jej odzwierciedlenie w obiektach wznoszonych w Belgii, Francji Włoszech, Niemczech, Austrii.
14/ 15 Wczesny modernizm- geneza stylu i jego upowszechnienie w Europie w początkach XX 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4 pkt.
Test na koniec semestru – max. 11pkt.
11-12 pkt- 3,0
13-14 pkt- 3,5
15-16 pkt- 4,0
17-18 pkt- 4,5
19-20 pkt- 5,0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Słodczyk Historia planowania i budowy miast, Opole 2012.
2. W. Mass, 100 najpięknięjszych miast świata, Ożarów Mazowiecki, 2009.
3. W. Koch, Style w architekturze, Warszawa 1996.
4. T. Broniewski, Historia architektury dla wszystkich, Warszawa 1990.
5.  D. Watkin, Historia architektury zachodniej, Warszawa 2006.
6.  M. Bussagli, Architektura- style, techniki, Materiały, budowle, twórcy. Warszawa 2007.
7.  W. Czarnecki Historia architektury rozwoju miast i urbanistyki, Białystok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są wykorzystywane pomoce dydaktyczne w postaci prezentacji multimedialnych, materiałów źródłowych, fragmentów filmowych ilustrujących poszczególne zabytki architektoniczne.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podstawową terminologię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K_W01, K_W06: </w:t>
      </w:r>
    </w:p>
    <w:p>
      <w:pPr/>
      <w:r>
        <w:rPr/>
        <w:t xml:space="preserve">Rozumie źródła  i zastosowania w praktyce w odniesieniu do  procesu powstawania budowli reprezentujących najważniejsze style architektoniczne (ujęcie historyczne)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K_W07, K_W08: </w:t>
      </w:r>
    </w:p>
    <w:p>
      <w:pPr/>
      <w:r>
        <w:rPr/>
        <w:t xml:space="preserve">Ma uporządkowaną wiedzę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S1A_W10</w:t>
      </w:r>
    </w:p>
    <w:p>
      <w:pPr>
        <w:keepNext w:val="1"/>
        <w:spacing w:after="10"/>
      </w:pPr>
      <w:r>
        <w:rPr>
          <w:b/>
          <w:bCs/>
        </w:rPr>
        <w:t xml:space="preserve">Efekt K_W02, K_W03: </w:t>
      </w:r>
    </w:p>
    <w:p>
      <w:pPr/>
      <w:r>
        <w:rPr/>
        <w:t xml:space="preserve">Zna wybrane podstawowe teorie i koncepcje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 rozwijać swe zdolności,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dokonać analizy własnych działań i wskazać ewentualne obszary wymagające modyfikacji w przyszłym działaniu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2026-04-10T09:25:43+02:00</dcterms:created>
  <dcterms:modified xsi:type="dcterms:W3CDTF">2026-04-10T09:25:43+02:00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